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24A86019"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3GPP TSG RAN WG3 125-bis</w:t>
      </w:r>
      <w:bookmarkStart w:id="1" w:name="_GoBack"/>
      <w:bookmarkEnd w:id="1"/>
      <w:r w:rsidR="00643285">
        <w:rPr>
          <w:rFonts w:cs="Arial"/>
          <w:b/>
          <w:sz w:val="24"/>
          <w:szCs w:val="24"/>
        </w:rPr>
        <w:tab/>
      </w:r>
      <w:r w:rsidR="0019126C" w:rsidRPr="0019126C">
        <w:rPr>
          <w:rFonts w:cs="Arial"/>
          <w:b/>
          <w:sz w:val="24"/>
          <w:szCs w:val="24"/>
        </w:rPr>
        <w:t>R3-245540</w:t>
      </w:r>
    </w:p>
    <w:p w14:paraId="4D269356" w14:textId="32BB4DB9" w:rsidR="00625F7C" w:rsidRDefault="00613E3B">
      <w:pPr>
        <w:pStyle w:val="CRCoverPage"/>
        <w:tabs>
          <w:tab w:val="right" w:pos="9639"/>
          <w:tab w:val="right" w:pos="13323"/>
        </w:tabs>
        <w:spacing w:after="0"/>
        <w:rPr>
          <w:rFonts w:cs="Arial"/>
          <w:b/>
          <w:sz w:val="24"/>
          <w:szCs w:val="24"/>
        </w:rPr>
      </w:pPr>
      <w:r w:rsidRPr="00613E3B">
        <w:rPr>
          <w:rFonts w:cs="Arial"/>
          <w:b/>
          <w:bCs/>
          <w:sz w:val="24"/>
          <w:szCs w:val="24"/>
        </w:rPr>
        <w:t>Hefei, China, 14 - 18 October, 2024</w:t>
      </w:r>
    </w:p>
    <w:p w14:paraId="5BEF1744" w14:textId="77777777" w:rsidR="00625F7C" w:rsidRDefault="00625F7C">
      <w:pPr>
        <w:pStyle w:val="Footer"/>
        <w:jc w:val="both"/>
        <w:rPr>
          <w:rFonts w:eastAsia="SimSun"/>
          <w:b w:val="0"/>
          <w:i w:val="0"/>
          <w:sz w:val="24"/>
          <w:lang w:eastAsia="zh-CN"/>
        </w:rPr>
      </w:pPr>
    </w:p>
    <w:p w14:paraId="7E5C8169" w14:textId="43D71841"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C92AE9">
        <w:rPr>
          <w:rFonts w:ascii="Arial" w:hAnsi="Arial"/>
          <w:sz w:val="24"/>
          <w:lang w:val="en-US"/>
        </w:rPr>
        <w:t>D</w:t>
      </w:r>
      <w:r w:rsidR="00547241">
        <w:rPr>
          <w:rFonts w:ascii="Arial" w:hAnsi="Arial"/>
          <w:sz w:val="24"/>
          <w:lang w:val="en-US"/>
        </w:rPr>
        <w:t xml:space="preserve">ata Collection Aspects </w:t>
      </w:r>
      <w:r w:rsidR="00C92AE9">
        <w:rPr>
          <w:rFonts w:ascii="Arial" w:hAnsi="Arial"/>
          <w:sz w:val="24"/>
          <w:lang w:val="en-US"/>
        </w:rPr>
        <w:t xml:space="preserve">for </w:t>
      </w:r>
      <w:r w:rsidR="00C92AE9">
        <w:rPr>
          <w:rFonts w:ascii="Arial" w:hAnsi="Arial"/>
          <w:sz w:val="24"/>
        </w:rPr>
        <w:t>AIML support in</w:t>
      </w:r>
      <w:r w:rsidR="008B2F05" w:rsidRPr="008B2F05">
        <w:rPr>
          <w:rFonts w:ascii="Arial" w:hAnsi="Arial"/>
          <w:sz w:val="24"/>
        </w:rPr>
        <w:t xml:space="preserve"> CCO</w:t>
      </w:r>
    </w:p>
    <w:p w14:paraId="78F5ABAA" w14:textId="58FDA4D4"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0DBFA9FC" w14:textId="68D55973" w:rsidR="00D30C60" w:rsidRDefault="00D30C60" w:rsidP="00D30C60">
      <w:pPr>
        <w:rPr>
          <w:lang w:eastAsia="zh-CN"/>
        </w:rPr>
      </w:pPr>
      <w:bookmarkStart w:id="2" w:name="OLE_LINK2"/>
      <w:bookmarkStart w:id="3" w:name="OLE_LINK1"/>
      <w:r>
        <w:rPr>
          <w:lang w:eastAsia="zh-CN"/>
        </w:rPr>
        <w:t>During the recent RAN3#125 meeting, which focused on the Study Item (SI) for AI/ML applications in RAN Release 19, key agreements were reached regarding a proactive approach to Coverage and Capacity Optimization (CCO), as detailed in TR 38.743 [1]. Unlike the traditional reactive model, where network issues are addressed only after they’ve already affected performance, the new strategy promotes a forward-thinking proactive method based on SON and AI/ML algorithms. This shift aims to tackle problems before they fully develop and disrupt network or user equipment (UE) performance. The proactive approach leverages AI/ML to predict potential coverage and capacity (CCO) challenges, enabling preventive measures to be taken before issues escalate into serious network failures. By intervening early, this method seeks to minimize or avoid disruptions that could otherwise harm the user experience. Instead of reacting to emerging problems, this model emphasizes anticipation, allowing the network to foresee coverage or capacity bottlenecks and deploy solutions well in advance.</w:t>
      </w:r>
    </w:p>
    <w:p w14:paraId="78D3AC8A" w14:textId="77777777" w:rsidR="00CD32F0" w:rsidRDefault="002E2F12" w:rsidP="00CD32F0">
      <w:r>
        <w:rPr>
          <w:lang w:eastAsia="zh-CN"/>
        </w:rPr>
        <w:t>Following the 3GPP TS 38.401[2] in sub-clause 7.9.3: “</w:t>
      </w:r>
      <w:r w:rsidRPr="00CE1E29">
        <w:rPr>
          <w:i/>
          <w:lang w:eastAsia="zh-CN"/>
        </w:rPr>
        <w:t xml:space="preserve">In case of split </w:t>
      </w:r>
      <w:proofErr w:type="spellStart"/>
      <w:r w:rsidRPr="00CE1E29">
        <w:rPr>
          <w:i/>
          <w:lang w:eastAsia="zh-CN"/>
        </w:rPr>
        <w:t>gNB</w:t>
      </w:r>
      <w:proofErr w:type="spellEnd"/>
      <w:r w:rsidRPr="00CE1E29">
        <w:rPr>
          <w:i/>
          <w:lang w:eastAsia="zh-CN"/>
        </w:rPr>
        <w:t xml:space="preserve"> architecture, CCO detection function is located at the </w:t>
      </w:r>
      <w:proofErr w:type="spellStart"/>
      <w:r w:rsidRPr="00CE1E29">
        <w:rPr>
          <w:i/>
          <w:lang w:eastAsia="zh-CN"/>
        </w:rPr>
        <w:t>gNB</w:t>
      </w:r>
      <w:proofErr w:type="spellEnd"/>
      <w:r w:rsidRPr="00CE1E29">
        <w:rPr>
          <w:i/>
          <w:lang w:eastAsia="zh-CN"/>
        </w:rPr>
        <w:t xml:space="preserve">-CU. The </w:t>
      </w:r>
      <w:proofErr w:type="spellStart"/>
      <w:r w:rsidRPr="00CE1E29">
        <w:rPr>
          <w:i/>
          <w:lang w:eastAsia="zh-CN"/>
        </w:rPr>
        <w:t>gNB</w:t>
      </w:r>
      <w:proofErr w:type="spellEnd"/>
      <w:r w:rsidRPr="00CE1E29">
        <w:rPr>
          <w:i/>
          <w:lang w:eastAsia="zh-CN"/>
        </w:rPr>
        <w:t xml:space="preserve">-CU signals to the </w:t>
      </w:r>
      <w:proofErr w:type="spellStart"/>
      <w:r w:rsidRPr="00CE1E29">
        <w:rPr>
          <w:i/>
          <w:lang w:eastAsia="zh-CN"/>
        </w:rPr>
        <w:t>gNB</w:t>
      </w:r>
      <w:proofErr w:type="spellEnd"/>
      <w:r w:rsidRPr="00CE1E29">
        <w:rPr>
          <w:i/>
          <w:lang w:eastAsia="zh-CN"/>
        </w:rPr>
        <w:t xml:space="preserve">-DU the CCO issue and the affected cells and beams. The </w:t>
      </w:r>
      <w:proofErr w:type="spellStart"/>
      <w:r w:rsidRPr="00CE1E29">
        <w:rPr>
          <w:i/>
          <w:lang w:eastAsia="zh-CN"/>
        </w:rPr>
        <w:t>gNB</w:t>
      </w:r>
      <w:proofErr w:type="spellEnd"/>
      <w:r w:rsidRPr="00CE1E29">
        <w:rPr>
          <w:i/>
          <w:lang w:eastAsia="zh-CN"/>
        </w:rPr>
        <w:t xml:space="preserve">-DU resolves the CCO issue concerning own served cell by local action within the OAM configured limits. The </w:t>
      </w:r>
      <w:proofErr w:type="spellStart"/>
      <w:r w:rsidRPr="00CE1E29">
        <w:rPr>
          <w:i/>
          <w:lang w:eastAsia="zh-CN"/>
        </w:rPr>
        <w:t>gNB</w:t>
      </w:r>
      <w:proofErr w:type="spellEnd"/>
      <w:r w:rsidRPr="00CE1E29">
        <w:rPr>
          <w:i/>
          <w:lang w:eastAsia="zh-CN"/>
        </w:rPr>
        <w:t xml:space="preserve">-DU may also take into account information received for other cells when adopting the CCO configuration. The </w:t>
      </w:r>
      <w:proofErr w:type="spellStart"/>
      <w:r w:rsidRPr="00CE1E29">
        <w:rPr>
          <w:i/>
          <w:lang w:eastAsia="zh-CN"/>
        </w:rPr>
        <w:t>gNB</w:t>
      </w:r>
      <w:proofErr w:type="spellEnd"/>
      <w:r w:rsidRPr="00CE1E29">
        <w:rPr>
          <w:i/>
          <w:lang w:eastAsia="zh-CN"/>
        </w:rPr>
        <w:t xml:space="preserve">-DU informs the </w:t>
      </w:r>
      <w:proofErr w:type="spellStart"/>
      <w:r w:rsidRPr="00CE1E29">
        <w:rPr>
          <w:i/>
          <w:lang w:eastAsia="zh-CN"/>
        </w:rPr>
        <w:t>gNB</w:t>
      </w:r>
      <w:proofErr w:type="spellEnd"/>
      <w:r w:rsidRPr="00CE1E29">
        <w:rPr>
          <w:i/>
          <w:lang w:eastAsia="zh-CN"/>
        </w:rPr>
        <w:t>-CU of the new coverage states adopted</w:t>
      </w:r>
      <w:r w:rsidR="003D19AA">
        <w:rPr>
          <w:lang w:eastAsia="zh-CN"/>
        </w:rPr>
        <w:t xml:space="preserve">.” </w:t>
      </w:r>
      <w:r>
        <w:rPr>
          <w:lang w:eastAsia="zh-CN"/>
        </w:rPr>
        <w:t>the CCO reactively</w:t>
      </w:r>
      <w:r w:rsidR="00CD32F0">
        <w:rPr>
          <w:lang w:eastAsia="zh-CN"/>
        </w:rPr>
        <w:t xml:space="preserve"> and proactively</w:t>
      </w:r>
      <w:r>
        <w:rPr>
          <w:lang w:eastAsia="zh-CN"/>
        </w:rPr>
        <w:t xml:space="preserve"> detection function</w:t>
      </w:r>
      <w:r w:rsidR="00CD32F0">
        <w:rPr>
          <w:lang w:eastAsia="zh-CN"/>
        </w:rPr>
        <w:t>s</w:t>
      </w:r>
      <w:r>
        <w:rPr>
          <w:lang w:eastAsia="zh-CN"/>
        </w:rPr>
        <w:t xml:space="preserve"> </w:t>
      </w:r>
      <w:r w:rsidR="00CD32F0">
        <w:rPr>
          <w:lang w:eastAsia="zh-CN"/>
        </w:rPr>
        <w:t>are</w:t>
      </w:r>
      <w:r>
        <w:rPr>
          <w:lang w:eastAsia="zh-CN"/>
        </w:rPr>
        <w:t xml:space="preserve"> located in </w:t>
      </w:r>
      <w:proofErr w:type="spellStart"/>
      <w:r>
        <w:rPr>
          <w:lang w:eastAsia="zh-CN"/>
        </w:rPr>
        <w:t>gNB</w:t>
      </w:r>
      <w:proofErr w:type="spellEnd"/>
      <w:r>
        <w:rPr>
          <w:lang w:eastAsia="zh-CN"/>
        </w:rPr>
        <w:t xml:space="preserve"> CU. </w:t>
      </w:r>
      <w:r w:rsidR="00CD32F0">
        <w:rPr>
          <w:lang w:eastAsia="zh-CN"/>
        </w:rPr>
        <w:t>However</w:t>
      </w:r>
      <w:r w:rsidR="00D30C60">
        <w:t xml:space="preserve"> there is no reference to the corresponding data collection and inputs for the future CCO state </w:t>
      </w:r>
      <w:proofErr w:type="spellStart"/>
      <w:r w:rsidR="00D30C60">
        <w:t>gNB</w:t>
      </w:r>
      <w:proofErr w:type="spellEnd"/>
      <w:r w:rsidR="00D30C60">
        <w:t xml:space="preserve"> DU local actions. </w:t>
      </w:r>
    </w:p>
    <w:p w14:paraId="79702BF0" w14:textId="6B8F2E9B" w:rsidR="00D30C60" w:rsidRDefault="00D30C60" w:rsidP="00CD32F0">
      <w:r w:rsidRPr="00D30C60">
        <w:t xml:space="preserve">To effectively support AI/ML-driven CCO, extensive data collection from the network is essential. Key metrics such as signal strength, traffic patterns, user mobility, and real-time performance indicators </w:t>
      </w:r>
      <w:r>
        <w:t xml:space="preserve">could be gathered </w:t>
      </w:r>
      <w:r w:rsidRPr="00D30C60">
        <w:t xml:space="preserve">continuously from the </w:t>
      </w:r>
      <w:proofErr w:type="spellStart"/>
      <w:r w:rsidRPr="00D30C60">
        <w:t>gNBs</w:t>
      </w:r>
      <w:proofErr w:type="spellEnd"/>
      <w:r w:rsidRPr="00D30C60">
        <w:t xml:space="preserve"> and UE. This data is then fed into AI/ML models, allowing them to learn, adapt, and predict potential issues. The quality and quantity of this data are critical for ensuring accurate predictions, making real-time monitoring and feedback loops vital. By having a rich dataset, AI/ML algorithms can identify early warning signs of network strain, enhancing the network’s ability to take proactive action and maintain optimal performance before any degradation affects users.</w:t>
      </w:r>
    </w:p>
    <w:p w14:paraId="3B875032" w14:textId="254AFDC0" w:rsidR="006A6D90" w:rsidRPr="00DA067D" w:rsidRDefault="006A6D90" w:rsidP="006A6D90">
      <w:pPr>
        <w:pStyle w:val="ListParagraph4"/>
        <w:spacing w:after="80"/>
        <w:ind w:left="0"/>
        <w:rPr>
          <w:rFonts w:eastAsia="Times New Roman"/>
          <w:sz w:val="20"/>
          <w:szCs w:val="20"/>
          <w:lang w:val="en-GB"/>
        </w:rPr>
      </w:pPr>
      <w:r w:rsidRPr="00DA067D">
        <w:rPr>
          <w:rFonts w:eastAsia="Times New Roman"/>
          <w:sz w:val="20"/>
          <w:szCs w:val="20"/>
          <w:lang w:val="en-GB"/>
        </w:rPr>
        <w:t xml:space="preserve">In this Discussion contribution, we </w:t>
      </w:r>
      <w:r w:rsidR="00D30C60">
        <w:rPr>
          <w:rFonts w:eastAsia="Times New Roman"/>
          <w:sz w:val="20"/>
          <w:szCs w:val="20"/>
          <w:lang w:val="en-GB"/>
        </w:rPr>
        <w:t xml:space="preserve">emphasize and provide </w:t>
      </w:r>
      <w:r w:rsidRPr="00DA067D">
        <w:rPr>
          <w:rFonts w:eastAsia="Times New Roman"/>
          <w:sz w:val="20"/>
          <w:szCs w:val="20"/>
          <w:lang w:val="en-GB"/>
        </w:rPr>
        <w:t xml:space="preserve">further discussion related to AI/ML based </w:t>
      </w:r>
      <w:r w:rsidR="00D30C60">
        <w:rPr>
          <w:rFonts w:eastAsia="Times New Roman"/>
          <w:sz w:val="20"/>
          <w:szCs w:val="20"/>
          <w:lang w:val="en-GB"/>
        </w:rPr>
        <w:t>CCO data collection aspects</w:t>
      </w:r>
      <w:r w:rsidRPr="00DA067D">
        <w:rPr>
          <w:rFonts w:eastAsia="Times New Roman"/>
          <w:sz w:val="20"/>
          <w:szCs w:val="20"/>
          <w:lang w:val="en-GB"/>
        </w:rPr>
        <w:t>.</w:t>
      </w:r>
    </w:p>
    <w:p w14:paraId="52D59C7E" w14:textId="2246F6EA" w:rsidR="00625F7C" w:rsidRDefault="00643285">
      <w:pPr>
        <w:pStyle w:val="Heading1"/>
        <w:jc w:val="both"/>
        <w:rPr>
          <w:rFonts w:eastAsia="SimSun"/>
          <w:lang w:eastAsia="zh-CN"/>
        </w:rPr>
      </w:pPr>
      <w:r>
        <w:rPr>
          <w:rFonts w:eastAsia="SimSun"/>
          <w:lang w:eastAsia="zh-CN"/>
        </w:rPr>
        <w:t>2. Discussion</w:t>
      </w:r>
    </w:p>
    <w:p w14:paraId="3EB89060" w14:textId="0CF2757E" w:rsidR="0086583A" w:rsidRPr="0086583A" w:rsidRDefault="0086583A" w:rsidP="0086583A">
      <w:pPr>
        <w:pStyle w:val="Heading2"/>
        <w:numPr>
          <w:ilvl w:val="1"/>
          <w:numId w:val="36"/>
        </w:numPr>
      </w:pPr>
      <w:r>
        <w:t xml:space="preserve">Data </w:t>
      </w:r>
      <w:proofErr w:type="gramStart"/>
      <w:r>
        <w:t>collection</w:t>
      </w:r>
      <w:r w:rsidR="00F6558F">
        <w:t xml:space="preserve"> </w:t>
      </w:r>
      <w:r w:rsidRPr="0086583A">
        <w:t xml:space="preserve"> for</w:t>
      </w:r>
      <w:proofErr w:type="gramEnd"/>
      <w:r w:rsidRPr="0086583A">
        <w:t xml:space="preserve"> AI/ML based CCO</w:t>
      </w:r>
    </w:p>
    <w:p w14:paraId="4D9782C8" w14:textId="25DD69DA" w:rsidR="00F6558F" w:rsidRDefault="00F6558F" w:rsidP="00F6558F">
      <w:pPr>
        <w:rPr>
          <w:rFonts w:eastAsiaTheme="minorEastAsia"/>
          <w:bCs/>
          <w:lang w:val="en-US" w:eastAsia="zh-CN"/>
        </w:rPr>
      </w:pPr>
      <w:r w:rsidRPr="00F6558F">
        <w:rPr>
          <w:rFonts w:eastAsiaTheme="minorEastAsia"/>
          <w:bCs/>
          <w:lang w:val="en-US" w:eastAsia="zh-CN"/>
        </w:rPr>
        <w:t>In this</w:t>
      </w:r>
      <w:r>
        <w:rPr>
          <w:rFonts w:eastAsiaTheme="minorEastAsia"/>
          <w:bCs/>
          <w:lang w:val="en-US" w:eastAsia="zh-CN"/>
        </w:rPr>
        <w:t xml:space="preserve"> </w:t>
      </w:r>
      <w:r w:rsidRPr="00F6558F">
        <w:rPr>
          <w:rFonts w:eastAsiaTheme="minorEastAsia"/>
          <w:bCs/>
          <w:lang w:val="en-US" w:eastAsia="zh-CN"/>
        </w:rPr>
        <w:t xml:space="preserve">section, we delve into additional information that can enhance AI/ML-based Coverage and Capacity Optimization (CCO). Some components of the Release 18 solution can be repurposed, while new elements may be introduced to further support this approach. </w:t>
      </w:r>
      <w:r>
        <w:rPr>
          <w:rFonts w:eastAsiaTheme="minorEastAsia"/>
          <w:bCs/>
          <w:lang w:val="en-US" w:eastAsia="zh-CN"/>
        </w:rPr>
        <w:t>Following the discussions in RAN#125 meeting, t</w:t>
      </w:r>
      <w:r w:rsidRPr="00F6558F">
        <w:rPr>
          <w:rFonts w:eastAsiaTheme="minorEastAsia"/>
          <w:bCs/>
          <w:lang w:val="en-US" w:eastAsia="zh-CN"/>
        </w:rPr>
        <w:t>he current state of the art involves the gNB-CU collecting a range of UE measurements, which are primarily used to detect existing CCO issues</w:t>
      </w:r>
      <w:r>
        <w:rPr>
          <w:rFonts w:eastAsiaTheme="minorEastAsia"/>
          <w:bCs/>
          <w:lang w:val="en-US" w:eastAsia="zh-CN"/>
        </w:rPr>
        <w:t xml:space="preserve"> and reactively act on them</w:t>
      </w:r>
      <w:r w:rsidRPr="00F6558F">
        <w:rPr>
          <w:rFonts w:eastAsiaTheme="minorEastAsia"/>
          <w:bCs/>
          <w:lang w:val="en-US" w:eastAsia="zh-CN"/>
        </w:rPr>
        <w:t xml:space="preserve">. </w:t>
      </w:r>
      <w:r>
        <w:rPr>
          <w:rFonts w:eastAsiaTheme="minorEastAsia"/>
          <w:bCs/>
          <w:lang w:val="en-US" w:eastAsia="zh-CN"/>
        </w:rPr>
        <w:t>We consider that the</w:t>
      </w:r>
      <w:r w:rsidRPr="00F6558F">
        <w:rPr>
          <w:rFonts w:eastAsiaTheme="minorEastAsia"/>
          <w:bCs/>
          <w:lang w:val="en-US" w:eastAsia="zh-CN"/>
        </w:rPr>
        <w:t xml:space="preserve"> same measurements</w:t>
      </w:r>
      <w:r>
        <w:rPr>
          <w:rFonts w:eastAsiaTheme="minorEastAsia"/>
          <w:bCs/>
          <w:lang w:val="en-US" w:eastAsia="zh-CN"/>
        </w:rPr>
        <w:t xml:space="preserve"> for reactive actions</w:t>
      </w:r>
      <w:r w:rsidRPr="00F6558F">
        <w:rPr>
          <w:rFonts w:eastAsiaTheme="minorEastAsia"/>
          <w:bCs/>
          <w:lang w:val="en-US" w:eastAsia="zh-CN"/>
        </w:rPr>
        <w:t>, however, can also be leveraged for predictive purposes, particularly in AI/ML-driven inference models</w:t>
      </w:r>
      <w:r>
        <w:rPr>
          <w:rFonts w:eastAsiaTheme="minorEastAsia"/>
          <w:bCs/>
          <w:lang w:val="en-US" w:eastAsia="zh-CN"/>
        </w:rPr>
        <w:t xml:space="preserve"> for proactive predictions</w:t>
      </w:r>
      <w:r w:rsidRPr="00F6558F">
        <w:rPr>
          <w:rFonts w:eastAsiaTheme="minorEastAsia"/>
          <w:bCs/>
          <w:lang w:val="en-US" w:eastAsia="zh-CN"/>
        </w:rPr>
        <w:t>.</w:t>
      </w:r>
      <w:r>
        <w:rPr>
          <w:rFonts w:eastAsiaTheme="minorEastAsia"/>
          <w:bCs/>
          <w:lang w:val="en-US" w:eastAsia="zh-CN"/>
        </w:rPr>
        <w:t xml:space="preserve"> However we still believe that the coverage and the capacity (mainly due to interference issues) are two different scenarios with different signaling needs, data collection and feedback needs and actions.</w:t>
      </w:r>
    </w:p>
    <w:p w14:paraId="09322C91" w14:textId="08E6C8AC" w:rsidR="00F6558F" w:rsidRDefault="00F6558F" w:rsidP="00F6558F">
      <w:pPr>
        <w:rPr>
          <w:rFonts w:eastAsiaTheme="minorEastAsia"/>
          <w:bCs/>
          <w:lang w:val="en-US" w:eastAsia="zh-CN"/>
        </w:rPr>
      </w:pPr>
      <w:r w:rsidRPr="00F6558F">
        <w:rPr>
          <w:rFonts w:eastAsiaTheme="minorEastAsia"/>
          <w:bCs/>
          <w:lang w:val="en-US" w:eastAsia="zh-CN"/>
        </w:rPr>
        <w:t xml:space="preserve">For example, UE measurements taken over time at the edge of a cell can reveal trends that indicate an impending issue. If these measurements show a consistent increase in </w:t>
      </w:r>
      <w:r>
        <w:rPr>
          <w:rFonts w:eastAsiaTheme="minorEastAsia"/>
          <w:bCs/>
          <w:lang w:val="en-US" w:eastAsia="zh-CN"/>
        </w:rPr>
        <w:t xml:space="preserve">interference and decreasing rate in the SINR, with a proper </w:t>
      </w:r>
      <w:r w:rsidRPr="00F6558F">
        <w:rPr>
          <w:rFonts w:eastAsiaTheme="minorEastAsia"/>
          <w:bCs/>
          <w:lang w:val="en-US" w:eastAsia="zh-CN"/>
        </w:rPr>
        <w:t>inference</w:t>
      </w:r>
      <w:r>
        <w:rPr>
          <w:rFonts w:eastAsiaTheme="minorEastAsia"/>
          <w:bCs/>
          <w:lang w:val="en-US" w:eastAsia="zh-CN"/>
        </w:rPr>
        <w:t xml:space="preserve"> conclusion on an interference problem </w:t>
      </w:r>
      <w:r w:rsidRPr="00F6558F">
        <w:rPr>
          <w:rFonts w:eastAsiaTheme="minorEastAsia"/>
          <w:bCs/>
          <w:lang w:val="en-US" w:eastAsia="zh-CN"/>
        </w:rPr>
        <w:t xml:space="preserve">at the cell edge, it could signal that a CCO problem related to capacity </w:t>
      </w:r>
      <w:r w:rsidRPr="00F6558F">
        <w:rPr>
          <w:rFonts w:eastAsiaTheme="minorEastAsia"/>
          <w:bCs/>
          <w:lang w:val="en-US" w:eastAsia="zh-CN"/>
        </w:rPr>
        <w:lastRenderedPageBreak/>
        <w:t>is likely to develop for specific cells or beams. By identifying these trends early, AI/ML models can predict potential CCO</w:t>
      </w:r>
      <w:r>
        <w:rPr>
          <w:rFonts w:eastAsiaTheme="minorEastAsia"/>
          <w:bCs/>
          <w:lang w:val="en-US" w:eastAsia="zh-CN"/>
        </w:rPr>
        <w:t xml:space="preserve"> capacity</w:t>
      </w:r>
      <w:r w:rsidRPr="00F6558F">
        <w:rPr>
          <w:rFonts w:eastAsiaTheme="minorEastAsia"/>
          <w:bCs/>
          <w:lang w:val="en-US" w:eastAsia="zh-CN"/>
        </w:rPr>
        <w:t xml:space="preserve"> issues before they impact the network, allowing for proactive adjustments to prevent network degradation. This expanded use of UE measurements offers a valuable tool in transitioning from reactive CCO solutions to a predictive, AI-driven </w:t>
      </w:r>
      <w:r w:rsidR="00CC211D">
        <w:rPr>
          <w:rFonts w:eastAsiaTheme="minorEastAsia"/>
          <w:bCs/>
          <w:lang w:val="en-US" w:eastAsia="zh-CN"/>
        </w:rPr>
        <w:t xml:space="preserve">proactive </w:t>
      </w:r>
      <w:r w:rsidRPr="00F6558F">
        <w:rPr>
          <w:rFonts w:eastAsiaTheme="minorEastAsia"/>
          <w:bCs/>
          <w:lang w:val="en-US" w:eastAsia="zh-CN"/>
        </w:rPr>
        <w:t>strategy.</w:t>
      </w:r>
    </w:p>
    <w:p w14:paraId="5EDC752A" w14:textId="7534F787" w:rsidR="00F6558F" w:rsidRPr="00CC211D" w:rsidRDefault="00CC211D" w:rsidP="34EFB69A">
      <w:pPr>
        <w:rPr>
          <w:rFonts w:eastAsiaTheme="minorEastAsia"/>
          <w:b/>
          <w:bCs/>
          <w:lang w:val="en-US" w:eastAsia="zh-CN"/>
        </w:rPr>
      </w:pPr>
      <w:r w:rsidRPr="00CC211D">
        <w:rPr>
          <w:rFonts w:eastAsiaTheme="minorEastAsia"/>
          <w:b/>
          <w:bCs/>
          <w:lang w:val="en-US" w:eastAsia="zh-CN"/>
        </w:rPr>
        <w:t>Observation 1: Data collection strategy, as described in a reactive CCO issue in Release 18, could be reused for the AI/ML proactive CCO necessary actions related to CCO capacity (interference) issues.</w:t>
      </w:r>
    </w:p>
    <w:p w14:paraId="4A87A9FE" w14:textId="66073F46" w:rsidR="00F6558F" w:rsidRDefault="00CC211D" w:rsidP="34EFB69A">
      <w:pPr>
        <w:rPr>
          <w:rFonts w:eastAsiaTheme="minorEastAsia"/>
          <w:bCs/>
          <w:lang w:val="en-US" w:eastAsia="zh-CN"/>
        </w:rPr>
      </w:pPr>
      <w:r>
        <w:rPr>
          <w:rFonts w:eastAsiaTheme="minorEastAsia"/>
          <w:bCs/>
          <w:lang w:val="en-US" w:eastAsia="zh-CN"/>
        </w:rPr>
        <w:t>However p</w:t>
      </w:r>
      <w:r w:rsidRPr="00CC211D">
        <w:rPr>
          <w:rFonts w:eastAsiaTheme="minorEastAsia"/>
          <w:bCs/>
          <w:lang w:val="en-US" w:eastAsia="zh-CN"/>
        </w:rPr>
        <w:t>redicting CCO issues related to coverage can be particularly challenging, as it often requires more detailed and dynamic measurements than what is typically available</w:t>
      </w:r>
      <w:r>
        <w:rPr>
          <w:rFonts w:eastAsiaTheme="minorEastAsia"/>
          <w:bCs/>
          <w:lang w:val="en-US" w:eastAsia="zh-CN"/>
        </w:rPr>
        <w:t xml:space="preserve"> in the reactive approach</w:t>
      </w:r>
      <w:r w:rsidRPr="00CC211D">
        <w:rPr>
          <w:rFonts w:eastAsiaTheme="minorEastAsia"/>
          <w:bCs/>
          <w:lang w:val="en-US" w:eastAsia="zh-CN"/>
        </w:rPr>
        <w:t xml:space="preserve">. One </w:t>
      </w:r>
      <w:r w:rsidR="00FB3D00">
        <w:rPr>
          <w:rFonts w:eastAsiaTheme="minorEastAsia"/>
          <w:bCs/>
          <w:lang w:val="en-US" w:eastAsia="zh-CN"/>
        </w:rPr>
        <w:t xml:space="preserve">example </w:t>
      </w:r>
      <w:r w:rsidRPr="00CC211D">
        <w:rPr>
          <w:rFonts w:eastAsiaTheme="minorEastAsia"/>
          <w:bCs/>
          <w:lang w:val="en-US" w:eastAsia="zh-CN"/>
        </w:rPr>
        <w:t xml:space="preserve">involves UEs located </w:t>
      </w:r>
      <w:r>
        <w:rPr>
          <w:rFonts w:eastAsiaTheme="minorEastAsia"/>
          <w:bCs/>
          <w:lang w:val="en-US" w:eastAsia="zh-CN"/>
        </w:rPr>
        <w:t xml:space="preserve">close to </w:t>
      </w:r>
      <w:r w:rsidRPr="00CC211D">
        <w:rPr>
          <w:rFonts w:eastAsiaTheme="minorEastAsia"/>
          <w:bCs/>
          <w:lang w:val="en-US" w:eastAsia="zh-CN"/>
        </w:rPr>
        <w:t>the border</w:t>
      </w:r>
      <w:r>
        <w:rPr>
          <w:rFonts w:eastAsiaTheme="minorEastAsia"/>
          <w:bCs/>
          <w:lang w:val="en-US" w:eastAsia="zh-CN"/>
        </w:rPr>
        <w:t xml:space="preserve"> coverage</w:t>
      </w:r>
      <w:r w:rsidRPr="00CC211D">
        <w:rPr>
          <w:rFonts w:eastAsiaTheme="minorEastAsia"/>
          <w:bCs/>
          <w:lang w:val="en-US" w:eastAsia="zh-CN"/>
        </w:rPr>
        <w:t xml:space="preserve"> between two cells, for instance, between a cell served by gNB1 and a neighboring cell served by gNB2. In such cases, </w:t>
      </w:r>
      <w:r>
        <w:rPr>
          <w:rFonts w:eastAsiaTheme="minorEastAsia"/>
          <w:bCs/>
          <w:lang w:val="en-US" w:eastAsia="zh-CN"/>
        </w:rPr>
        <w:t xml:space="preserve">the cell selection and the corresponding connected mode service coverage of certain </w:t>
      </w:r>
      <w:r w:rsidRPr="00CC211D">
        <w:rPr>
          <w:rFonts w:eastAsiaTheme="minorEastAsia"/>
          <w:bCs/>
          <w:lang w:val="en-US" w:eastAsia="zh-CN"/>
        </w:rPr>
        <w:t xml:space="preserve">UEs </w:t>
      </w:r>
      <w:r>
        <w:rPr>
          <w:rFonts w:eastAsiaTheme="minorEastAsia"/>
          <w:bCs/>
          <w:lang w:val="en-US" w:eastAsia="zh-CN"/>
        </w:rPr>
        <w:t xml:space="preserve">depends on several different conditions which are out of the scope of this discussion, nevertheless we can assume that certain UEs </w:t>
      </w:r>
      <w:r w:rsidRPr="00CC211D">
        <w:rPr>
          <w:rFonts w:eastAsiaTheme="minorEastAsia"/>
          <w:bCs/>
          <w:lang w:val="en-US" w:eastAsia="zh-CN"/>
        </w:rPr>
        <w:t>connected to gNB2 will report</w:t>
      </w:r>
      <w:r>
        <w:rPr>
          <w:rFonts w:eastAsiaTheme="minorEastAsia"/>
          <w:bCs/>
          <w:lang w:val="en-US" w:eastAsia="zh-CN"/>
        </w:rPr>
        <w:t xml:space="preserve"> coverage measurements</w:t>
      </w:r>
      <w:r w:rsidR="00FB3D00">
        <w:rPr>
          <w:rFonts w:eastAsiaTheme="minorEastAsia"/>
          <w:bCs/>
          <w:lang w:val="en-US" w:eastAsia="zh-CN"/>
        </w:rPr>
        <w:t xml:space="preserve"> (low RSRP or Radio Link Failure (RLF) detection or </w:t>
      </w:r>
      <w:proofErr w:type="spellStart"/>
      <w:r w:rsidR="00FB3D00">
        <w:rPr>
          <w:rFonts w:eastAsiaTheme="minorEastAsia"/>
          <w:bCs/>
          <w:lang w:val="en-US" w:eastAsia="zh-CN"/>
        </w:rPr>
        <w:t>unsynchronization</w:t>
      </w:r>
      <w:proofErr w:type="spellEnd"/>
      <w:r w:rsidR="00FB3D00">
        <w:rPr>
          <w:rFonts w:eastAsiaTheme="minorEastAsia"/>
          <w:bCs/>
          <w:lang w:val="en-US" w:eastAsia="zh-CN"/>
        </w:rPr>
        <w:t>) to gNB2 and</w:t>
      </w:r>
      <w:r>
        <w:rPr>
          <w:rFonts w:eastAsiaTheme="minorEastAsia"/>
          <w:bCs/>
          <w:lang w:val="en-US" w:eastAsia="zh-CN"/>
        </w:rPr>
        <w:t xml:space="preserve"> </w:t>
      </w:r>
      <w:r w:rsidRPr="00CC211D">
        <w:rPr>
          <w:rFonts w:eastAsiaTheme="minorEastAsia"/>
          <w:bCs/>
          <w:lang w:val="en-US" w:eastAsia="zh-CN"/>
        </w:rPr>
        <w:t xml:space="preserve">gNB1 </w:t>
      </w:r>
      <w:r w:rsidR="00FB3D00">
        <w:rPr>
          <w:rFonts w:eastAsiaTheme="minorEastAsia"/>
          <w:bCs/>
          <w:lang w:val="en-US" w:eastAsia="zh-CN"/>
        </w:rPr>
        <w:t xml:space="preserve">will or </w:t>
      </w:r>
      <w:r w:rsidRPr="00CC211D">
        <w:rPr>
          <w:rFonts w:eastAsiaTheme="minorEastAsia"/>
          <w:bCs/>
          <w:lang w:val="en-US" w:eastAsia="zh-CN"/>
        </w:rPr>
        <w:t xml:space="preserve">may be completely unaware of </w:t>
      </w:r>
      <w:r w:rsidR="00FB3D00">
        <w:rPr>
          <w:rFonts w:eastAsiaTheme="minorEastAsia"/>
          <w:bCs/>
          <w:lang w:val="en-US" w:eastAsia="zh-CN"/>
        </w:rPr>
        <w:t xml:space="preserve">this problem and </w:t>
      </w:r>
      <w:r w:rsidRPr="00CC211D">
        <w:rPr>
          <w:rFonts w:eastAsiaTheme="minorEastAsia"/>
          <w:bCs/>
          <w:lang w:val="en-US" w:eastAsia="zh-CN"/>
        </w:rPr>
        <w:t xml:space="preserve">how those same UEs </w:t>
      </w:r>
      <w:r w:rsidR="00FB3D00">
        <w:rPr>
          <w:rFonts w:eastAsiaTheme="minorEastAsia"/>
          <w:bCs/>
          <w:lang w:val="en-US" w:eastAsia="zh-CN"/>
        </w:rPr>
        <w:t xml:space="preserve">would ever </w:t>
      </w:r>
      <w:r w:rsidRPr="00CC211D">
        <w:rPr>
          <w:rFonts w:eastAsiaTheme="minorEastAsia"/>
          <w:bCs/>
          <w:lang w:val="en-US" w:eastAsia="zh-CN"/>
        </w:rPr>
        <w:t>perceive coverage from its own cell. This creates a blind spot for each gNB regarding the coverage conditions at the cell edges.</w:t>
      </w:r>
    </w:p>
    <w:p w14:paraId="4D23D47F" w14:textId="564396FA" w:rsidR="00CC211D" w:rsidRDefault="00FB3D00" w:rsidP="34EFB69A">
      <w:pPr>
        <w:rPr>
          <w:rFonts w:eastAsiaTheme="minorEastAsia"/>
          <w:bCs/>
          <w:lang w:val="en-US" w:eastAsia="zh-CN"/>
        </w:rPr>
      </w:pPr>
      <w:r w:rsidRPr="00FB3D00">
        <w:rPr>
          <w:rFonts w:eastAsiaTheme="minorEastAsia"/>
          <w:bCs/>
          <w:lang w:val="en-US" w:eastAsia="zh-CN"/>
        </w:rPr>
        <w:t>Consider</w:t>
      </w:r>
      <w:r>
        <w:rPr>
          <w:rFonts w:eastAsiaTheme="minorEastAsia"/>
          <w:bCs/>
          <w:lang w:val="en-US" w:eastAsia="zh-CN"/>
        </w:rPr>
        <w:t xml:space="preserve"> then</w:t>
      </w:r>
      <w:r w:rsidRPr="00FB3D00">
        <w:rPr>
          <w:rFonts w:eastAsiaTheme="minorEastAsia"/>
          <w:bCs/>
          <w:lang w:val="en-US" w:eastAsia="zh-CN"/>
        </w:rPr>
        <w:t xml:space="preserve"> a scenario where several UEs are positioned near the border between gNB1 and gNB2</w:t>
      </w:r>
      <w:r>
        <w:rPr>
          <w:rFonts w:eastAsiaTheme="minorEastAsia"/>
          <w:bCs/>
          <w:lang w:val="en-US" w:eastAsia="zh-CN"/>
        </w:rPr>
        <w:t xml:space="preserve"> coverage</w:t>
      </w:r>
      <w:r w:rsidRPr="00FB3D00">
        <w:rPr>
          <w:rFonts w:eastAsiaTheme="minorEastAsia"/>
          <w:bCs/>
          <w:lang w:val="en-US" w:eastAsia="zh-CN"/>
        </w:rPr>
        <w:t xml:space="preserve">. These UEs, </w:t>
      </w:r>
      <w:r>
        <w:rPr>
          <w:rFonts w:eastAsiaTheme="minorEastAsia"/>
          <w:bCs/>
          <w:lang w:val="en-US" w:eastAsia="zh-CN"/>
        </w:rPr>
        <w:t xml:space="preserve">assuming that are </w:t>
      </w:r>
      <w:r w:rsidRPr="00FB3D00">
        <w:rPr>
          <w:rFonts w:eastAsiaTheme="minorEastAsia"/>
          <w:bCs/>
          <w:lang w:val="en-US" w:eastAsia="zh-CN"/>
        </w:rPr>
        <w:t xml:space="preserve">currently served by gNB2, might report to gNB2 </w:t>
      </w:r>
      <w:r>
        <w:rPr>
          <w:rFonts w:eastAsiaTheme="minorEastAsia"/>
          <w:bCs/>
          <w:lang w:val="en-US" w:eastAsia="zh-CN"/>
        </w:rPr>
        <w:t xml:space="preserve">a </w:t>
      </w:r>
      <w:r w:rsidRPr="00FB3D00">
        <w:rPr>
          <w:rFonts w:eastAsiaTheme="minorEastAsia"/>
          <w:bCs/>
          <w:lang w:val="en-US" w:eastAsia="zh-CN"/>
        </w:rPr>
        <w:t>marginal coverage, even though they are technically within the coverage range of gNB1</w:t>
      </w:r>
      <w:r>
        <w:rPr>
          <w:rFonts w:eastAsiaTheme="minorEastAsia"/>
          <w:bCs/>
          <w:lang w:val="en-US" w:eastAsia="zh-CN"/>
        </w:rPr>
        <w:t>, which indicates a potential mobility issue and misconfiguration of mobility parameters</w:t>
      </w:r>
      <w:r w:rsidRPr="00FB3D00">
        <w:rPr>
          <w:rFonts w:eastAsiaTheme="minorEastAsia"/>
          <w:bCs/>
          <w:lang w:val="en-US" w:eastAsia="zh-CN"/>
        </w:rPr>
        <w:t xml:space="preserve">. gNB1, however, remains unaware of this issue because it does not receive any data from UEs connected to gNB2. If these UEs experience a sudden degradation in coverage, such as due to interference or load imbalance, it might lead to a coverage </w:t>
      </w:r>
      <w:proofErr w:type="gramStart"/>
      <w:r w:rsidRPr="00FB3D00">
        <w:rPr>
          <w:rFonts w:eastAsiaTheme="minorEastAsia"/>
          <w:bCs/>
          <w:lang w:val="en-US" w:eastAsia="zh-CN"/>
        </w:rPr>
        <w:t>hole</w:t>
      </w:r>
      <w:proofErr w:type="gramEnd"/>
      <w:r w:rsidRPr="00FB3D00">
        <w:rPr>
          <w:rFonts w:eastAsiaTheme="minorEastAsia"/>
          <w:bCs/>
          <w:lang w:val="en-US" w:eastAsia="zh-CN"/>
        </w:rPr>
        <w:t xml:space="preserve"> or unnecessary handovers, impacting the user experience.</w:t>
      </w:r>
    </w:p>
    <w:p w14:paraId="25B498B0" w14:textId="77777777" w:rsidR="000E7AA1" w:rsidRDefault="00FB3D00" w:rsidP="34EFB69A">
      <w:pPr>
        <w:rPr>
          <w:rFonts w:eastAsiaTheme="minorEastAsia"/>
          <w:bCs/>
          <w:lang w:val="en-US" w:eastAsia="zh-CN"/>
        </w:rPr>
      </w:pPr>
      <w:r w:rsidRPr="00FB3D00">
        <w:rPr>
          <w:rFonts w:eastAsiaTheme="minorEastAsia"/>
          <w:bCs/>
          <w:lang w:val="en-US" w:eastAsia="zh-CN"/>
        </w:rPr>
        <w:t xml:space="preserve">This </w:t>
      </w:r>
      <w:r w:rsidR="000E7AA1">
        <w:rPr>
          <w:rFonts w:eastAsiaTheme="minorEastAsia"/>
          <w:bCs/>
          <w:lang w:val="en-US" w:eastAsia="zh-CN"/>
        </w:rPr>
        <w:t xml:space="preserve">unlike </w:t>
      </w:r>
      <w:r w:rsidRPr="00FB3D00">
        <w:rPr>
          <w:rFonts w:eastAsiaTheme="minorEastAsia"/>
          <w:bCs/>
          <w:lang w:val="en-US" w:eastAsia="zh-CN"/>
        </w:rPr>
        <w:t>situation could potentially be resolved by</w:t>
      </w:r>
      <w:r w:rsidR="000E7AA1">
        <w:rPr>
          <w:rFonts w:eastAsiaTheme="minorEastAsia"/>
          <w:bCs/>
          <w:lang w:val="en-US" w:eastAsia="zh-CN"/>
        </w:rPr>
        <w:t xml:space="preserve"> two different approaches:</w:t>
      </w:r>
    </w:p>
    <w:p w14:paraId="461CF6A2" w14:textId="33C0B56A" w:rsidR="000E7AA1" w:rsidRDefault="000E7AA1" w:rsidP="34EFB69A">
      <w:pPr>
        <w:rPr>
          <w:rFonts w:eastAsiaTheme="minorEastAsia"/>
          <w:bCs/>
          <w:lang w:val="en-US" w:eastAsia="zh-CN"/>
        </w:rPr>
      </w:pPr>
      <w:r w:rsidRPr="000E7AA1">
        <w:rPr>
          <w:rFonts w:eastAsiaTheme="minorEastAsia"/>
          <w:bCs/>
          <w:u w:val="single"/>
          <w:lang w:val="en-US" w:eastAsia="zh-CN"/>
        </w:rPr>
        <w:t>Approach 1</w:t>
      </w:r>
      <w:r>
        <w:rPr>
          <w:rFonts w:eastAsiaTheme="minorEastAsia"/>
          <w:bCs/>
          <w:lang w:val="en-US" w:eastAsia="zh-CN"/>
        </w:rPr>
        <w:t>: this is the approach for both split and non-split architecture, without any prior signaling feedback between gNB2 and gNB1, but following certain measurement and data collection cycle as described in the following steps:</w:t>
      </w:r>
    </w:p>
    <w:p w14:paraId="6971FDEE" w14:textId="77777777" w:rsidR="000E7AA1" w:rsidRDefault="000E7AA1" w:rsidP="000E7AA1">
      <w:pPr>
        <w:pStyle w:val="ListParagraph"/>
        <w:numPr>
          <w:ilvl w:val="0"/>
          <w:numId w:val="48"/>
        </w:numPr>
        <w:ind w:firstLineChars="0"/>
        <w:rPr>
          <w:rFonts w:eastAsiaTheme="minorEastAsia"/>
          <w:bCs/>
          <w:lang w:val="en-US" w:eastAsia="zh-CN"/>
        </w:rPr>
      </w:pPr>
      <w:r w:rsidRPr="000E7AA1">
        <w:rPr>
          <w:rFonts w:eastAsiaTheme="minorEastAsia"/>
          <w:bCs/>
          <w:lang w:val="en-US" w:eastAsia="zh-CN"/>
        </w:rPr>
        <w:t xml:space="preserve">allow for the gNB2 UEs to report the predicted problem, </w:t>
      </w:r>
    </w:p>
    <w:p w14:paraId="2684A763" w14:textId="2D8912C3" w:rsidR="000E7AA1" w:rsidRDefault="000E7AA1" w:rsidP="000E7AA1">
      <w:pPr>
        <w:pStyle w:val="ListParagraph"/>
        <w:numPr>
          <w:ilvl w:val="0"/>
          <w:numId w:val="48"/>
        </w:numPr>
        <w:ind w:firstLineChars="0"/>
        <w:rPr>
          <w:rFonts w:eastAsiaTheme="minorEastAsia"/>
          <w:bCs/>
          <w:lang w:val="en-US" w:eastAsia="zh-CN"/>
        </w:rPr>
      </w:pPr>
      <w:r w:rsidRPr="000E7AA1">
        <w:rPr>
          <w:rFonts w:eastAsiaTheme="minorEastAsia"/>
          <w:bCs/>
          <w:lang w:val="en-US" w:eastAsia="zh-CN"/>
        </w:rPr>
        <w:t>gNB2 CU</w:t>
      </w:r>
      <w:r>
        <w:rPr>
          <w:rFonts w:eastAsiaTheme="minorEastAsia"/>
          <w:bCs/>
          <w:lang w:val="en-US" w:eastAsia="zh-CN"/>
        </w:rPr>
        <w:t xml:space="preserve"> to make a proactive prediction based on UEs reports and collected own data</w:t>
      </w:r>
    </w:p>
    <w:p w14:paraId="46D326EC" w14:textId="07A86349"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 2 CU to forward to gNB2 DU the CCO issue with the proper execution time reference</w:t>
      </w:r>
    </w:p>
    <w:p w14:paraId="1F84B6D8" w14:textId="47E1011B"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gNB2 DU to generate the future CCO state and feedback gNB2 CU</w:t>
      </w:r>
    </w:p>
    <w:p w14:paraId="1DF449FE" w14:textId="3A9C8103"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 xml:space="preserve">gNB2 CU to inform via </w:t>
      </w:r>
      <w:proofErr w:type="spellStart"/>
      <w:r>
        <w:rPr>
          <w:rFonts w:eastAsiaTheme="minorEastAsia"/>
          <w:bCs/>
          <w:lang w:val="en-US" w:eastAsia="zh-CN"/>
        </w:rPr>
        <w:t>Xn</w:t>
      </w:r>
      <w:proofErr w:type="spellEnd"/>
      <w:r>
        <w:rPr>
          <w:rFonts w:eastAsiaTheme="minorEastAsia"/>
          <w:bCs/>
          <w:lang w:val="en-US" w:eastAsia="zh-CN"/>
        </w:rPr>
        <w:t xml:space="preserve"> interface the gNB1 CU with the future CCO and the corresponding timing info</w:t>
      </w:r>
    </w:p>
    <w:p w14:paraId="0879902B" w14:textId="381376B3"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gNB1 CU to inform gNB1 DU for the future CCO and the timing info</w:t>
      </w:r>
    </w:p>
    <w:p w14:paraId="0F2FCE8B" w14:textId="49311867" w:rsid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 xml:space="preserve">both </w:t>
      </w:r>
      <w:proofErr w:type="spellStart"/>
      <w:r>
        <w:rPr>
          <w:rFonts w:eastAsiaTheme="minorEastAsia"/>
          <w:bCs/>
          <w:lang w:val="en-US" w:eastAsia="zh-CN"/>
        </w:rPr>
        <w:t>gNBs</w:t>
      </w:r>
      <w:proofErr w:type="spellEnd"/>
      <w:r>
        <w:rPr>
          <w:rFonts w:eastAsiaTheme="minorEastAsia"/>
          <w:bCs/>
          <w:lang w:val="en-US" w:eastAsia="zh-CN"/>
        </w:rPr>
        <w:t xml:space="preserve"> execute the future CCO state</w:t>
      </w:r>
    </w:p>
    <w:p w14:paraId="6C5D0FB9" w14:textId="2FDFB21C" w:rsidR="000E7AA1" w:rsidRPr="000E7AA1" w:rsidRDefault="000E7AA1" w:rsidP="000E7AA1">
      <w:pPr>
        <w:pStyle w:val="ListParagraph"/>
        <w:numPr>
          <w:ilvl w:val="0"/>
          <w:numId w:val="48"/>
        </w:numPr>
        <w:ind w:firstLineChars="0"/>
        <w:rPr>
          <w:rFonts w:eastAsiaTheme="minorEastAsia"/>
          <w:bCs/>
          <w:lang w:val="en-US" w:eastAsia="zh-CN"/>
        </w:rPr>
      </w:pPr>
      <w:r>
        <w:rPr>
          <w:rFonts w:eastAsiaTheme="minorEastAsia"/>
          <w:bCs/>
          <w:lang w:val="en-US" w:eastAsia="zh-CN"/>
        </w:rPr>
        <w:t>gNB2 CU to monitor in another cycle the UEs report and if necessary start another similar action flow</w:t>
      </w:r>
    </w:p>
    <w:p w14:paraId="02FC63CD" w14:textId="4A1C7ECF" w:rsidR="000E7AA1" w:rsidRDefault="000E7AA1" w:rsidP="34EFB69A">
      <w:pPr>
        <w:rPr>
          <w:rFonts w:eastAsiaTheme="minorEastAsia"/>
          <w:bCs/>
          <w:lang w:val="en-US" w:eastAsia="zh-CN"/>
        </w:rPr>
      </w:pPr>
      <w:r>
        <w:rPr>
          <w:rFonts w:eastAsiaTheme="minorEastAsia"/>
          <w:bCs/>
          <w:lang w:val="en-US" w:eastAsia="zh-CN"/>
        </w:rPr>
        <w:t xml:space="preserve">Whit Approach 1 the network does not allow for feedback measurements between the proactive CCO actions, thus keeping the </w:t>
      </w:r>
      <w:proofErr w:type="spellStart"/>
      <w:r>
        <w:rPr>
          <w:rFonts w:eastAsiaTheme="minorEastAsia"/>
          <w:bCs/>
          <w:lang w:val="en-US" w:eastAsia="zh-CN"/>
        </w:rPr>
        <w:t>Xn</w:t>
      </w:r>
      <w:proofErr w:type="spellEnd"/>
      <w:r>
        <w:rPr>
          <w:rFonts w:eastAsiaTheme="minorEastAsia"/>
          <w:bCs/>
          <w:lang w:val="en-US" w:eastAsia="zh-CN"/>
        </w:rPr>
        <w:t xml:space="preserve"> interface load and the corresponding gNB CU processing load low.</w:t>
      </w:r>
    </w:p>
    <w:p w14:paraId="10F1ADDC" w14:textId="11D0D4BC" w:rsidR="00394E13" w:rsidRDefault="000E7AA1" w:rsidP="00394E13">
      <w:pPr>
        <w:rPr>
          <w:rFonts w:eastAsiaTheme="minorEastAsia"/>
          <w:bCs/>
          <w:lang w:val="en-US" w:eastAsia="zh-CN"/>
        </w:rPr>
      </w:pPr>
      <w:r w:rsidRPr="00394E13">
        <w:rPr>
          <w:rFonts w:eastAsiaTheme="minorEastAsia"/>
          <w:bCs/>
          <w:u w:val="single"/>
          <w:lang w:val="en-US" w:eastAsia="zh-CN"/>
        </w:rPr>
        <w:t>Approach 2</w:t>
      </w:r>
      <w:r>
        <w:rPr>
          <w:rFonts w:eastAsiaTheme="minorEastAsia"/>
          <w:bCs/>
          <w:lang w:val="en-US" w:eastAsia="zh-CN"/>
        </w:rPr>
        <w:t xml:space="preserve">: </w:t>
      </w:r>
      <w:r w:rsidR="00FB3D00" w:rsidRPr="00FB3D00">
        <w:rPr>
          <w:rFonts w:eastAsiaTheme="minorEastAsia"/>
          <w:bCs/>
          <w:lang w:val="en-US" w:eastAsia="zh-CN"/>
        </w:rPr>
        <w:t xml:space="preserve"> </w:t>
      </w:r>
      <w:r w:rsidR="00394E13">
        <w:rPr>
          <w:rFonts w:eastAsiaTheme="minorEastAsia"/>
          <w:bCs/>
          <w:lang w:val="en-US" w:eastAsia="zh-CN"/>
        </w:rPr>
        <w:t xml:space="preserve">this is the approach for both split and non-split architecture, including feedback signaling between gNB2 and gNB1 before any proactive and future CCO action is taken. It is the scenario of </w:t>
      </w:r>
      <w:r w:rsidR="00FB3D00" w:rsidRPr="00FB3D00">
        <w:rPr>
          <w:rFonts w:eastAsiaTheme="minorEastAsia"/>
          <w:bCs/>
          <w:lang w:val="en-US" w:eastAsia="zh-CN"/>
        </w:rPr>
        <w:t xml:space="preserve">sharing measurements between the two </w:t>
      </w:r>
      <w:proofErr w:type="spellStart"/>
      <w:r w:rsidR="00FB3D00" w:rsidRPr="00FB3D00">
        <w:rPr>
          <w:rFonts w:eastAsiaTheme="minorEastAsia"/>
          <w:bCs/>
          <w:lang w:val="en-US" w:eastAsia="zh-CN"/>
        </w:rPr>
        <w:t>gNBs</w:t>
      </w:r>
      <w:proofErr w:type="spellEnd"/>
      <w:r w:rsidR="00FB3D00">
        <w:rPr>
          <w:rFonts w:eastAsiaTheme="minorEastAsia"/>
          <w:bCs/>
          <w:lang w:val="en-US" w:eastAsia="zh-CN"/>
        </w:rPr>
        <w:t xml:space="preserve"> over </w:t>
      </w:r>
      <w:proofErr w:type="spellStart"/>
      <w:r w:rsidR="00FB3D00">
        <w:rPr>
          <w:rFonts w:eastAsiaTheme="minorEastAsia"/>
          <w:bCs/>
          <w:lang w:val="en-US" w:eastAsia="zh-CN"/>
        </w:rPr>
        <w:t>Xn</w:t>
      </w:r>
      <w:proofErr w:type="spellEnd"/>
      <w:r w:rsidR="00FB3D00">
        <w:rPr>
          <w:rFonts w:eastAsiaTheme="minorEastAsia"/>
          <w:bCs/>
          <w:lang w:val="en-US" w:eastAsia="zh-CN"/>
        </w:rPr>
        <w:t xml:space="preserve"> interface on behalf of the AI/ML supported CCO functionality</w:t>
      </w:r>
      <w:r w:rsidR="00394E13">
        <w:rPr>
          <w:rFonts w:eastAsiaTheme="minorEastAsia"/>
          <w:bCs/>
          <w:lang w:val="en-US" w:eastAsia="zh-CN"/>
        </w:rPr>
        <w:t>, following again certain measurement and data collection cycle as described in the following steps:</w:t>
      </w:r>
    </w:p>
    <w:p w14:paraId="37C7FD09" w14:textId="77777777" w:rsidR="00394E13" w:rsidRDefault="00394E13" w:rsidP="00394E13">
      <w:pPr>
        <w:pStyle w:val="ListParagraph"/>
        <w:numPr>
          <w:ilvl w:val="0"/>
          <w:numId w:val="49"/>
        </w:numPr>
        <w:ind w:firstLineChars="0"/>
        <w:rPr>
          <w:rFonts w:eastAsiaTheme="minorEastAsia"/>
          <w:bCs/>
          <w:lang w:val="en-US" w:eastAsia="zh-CN"/>
        </w:rPr>
      </w:pPr>
      <w:r w:rsidRPr="000E7AA1">
        <w:rPr>
          <w:rFonts w:eastAsiaTheme="minorEastAsia"/>
          <w:bCs/>
          <w:lang w:val="en-US" w:eastAsia="zh-CN"/>
        </w:rPr>
        <w:t xml:space="preserve">allow for the gNB2 UEs to report the predicted problem, </w:t>
      </w:r>
    </w:p>
    <w:p w14:paraId="4394FF43" w14:textId="18B7FF3A"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gNB2 CU to detect whether the UE reports are coming from cell edge (i.e. via TA)</w:t>
      </w:r>
    </w:p>
    <w:p w14:paraId="6AC8C97C" w14:textId="77777777" w:rsidR="005F4EA6" w:rsidRDefault="00394E13" w:rsidP="00394E13">
      <w:pPr>
        <w:pStyle w:val="ListParagraph"/>
        <w:numPr>
          <w:ilvl w:val="0"/>
          <w:numId w:val="49"/>
        </w:numPr>
        <w:ind w:firstLineChars="0"/>
        <w:rPr>
          <w:rFonts w:eastAsiaTheme="minorEastAsia"/>
          <w:bCs/>
          <w:lang w:val="en-US" w:eastAsia="zh-CN"/>
        </w:rPr>
      </w:pPr>
      <w:r w:rsidRPr="000E7AA1">
        <w:rPr>
          <w:rFonts w:eastAsiaTheme="minorEastAsia"/>
          <w:bCs/>
          <w:lang w:val="en-US" w:eastAsia="zh-CN"/>
        </w:rPr>
        <w:t>gNB2 CU</w:t>
      </w:r>
      <w:r w:rsidR="005F4EA6">
        <w:rPr>
          <w:rFonts w:eastAsiaTheme="minorEastAsia"/>
          <w:bCs/>
          <w:lang w:val="en-US" w:eastAsia="zh-CN"/>
        </w:rPr>
        <w:t xml:space="preserve"> to signal the detected problem to gNB1 CU</w:t>
      </w:r>
    </w:p>
    <w:p w14:paraId="0CD7185B"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 xml:space="preserve">gNB1 CU </w:t>
      </w:r>
      <w:r w:rsidR="00394E13">
        <w:rPr>
          <w:rFonts w:eastAsiaTheme="minorEastAsia"/>
          <w:bCs/>
          <w:lang w:val="en-US" w:eastAsia="zh-CN"/>
        </w:rPr>
        <w:t xml:space="preserve">to </w:t>
      </w:r>
      <w:r>
        <w:rPr>
          <w:rFonts w:eastAsiaTheme="minorEastAsia"/>
          <w:bCs/>
          <w:lang w:val="en-US" w:eastAsia="zh-CN"/>
        </w:rPr>
        <w:t>prepare a reactive action and forward it to gNB1 DU</w:t>
      </w:r>
    </w:p>
    <w:p w14:paraId="349D884F"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 xml:space="preserve">gNB1 DU execute the reactive action and feedback the </w:t>
      </w:r>
      <w:proofErr w:type="spellStart"/>
      <w:r>
        <w:rPr>
          <w:rFonts w:eastAsiaTheme="minorEastAsia"/>
          <w:bCs/>
          <w:lang w:val="en-US" w:eastAsia="zh-CN"/>
        </w:rPr>
        <w:t>ack</w:t>
      </w:r>
      <w:proofErr w:type="spellEnd"/>
      <w:r>
        <w:rPr>
          <w:rFonts w:eastAsiaTheme="minorEastAsia"/>
          <w:bCs/>
          <w:lang w:val="en-US" w:eastAsia="zh-CN"/>
        </w:rPr>
        <w:t xml:space="preserve"> to gNB1 CU</w:t>
      </w:r>
    </w:p>
    <w:p w14:paraId="3777DA82"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gNB1 CU to report a feedback to the gNB2 CU for the reactive actions execution</w:t>
      </w:r>
    </w:p>
    <w:p w14:paraId="5178FA7E"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lastRenderedPageBreak/>
        <w:t>gNB2 CU to continue collecting data from own UE reports in a new cycle</w:t>
      </w:r>
    </w:p>
    <w:p w14:paraId="66C30C93" w14:textId="77777777" w:rsidR="005F4EA6" w:rsidRDefault="005F4EA6" w:rsidP="00394E13">
      <w:pPr>
        <w:pStyle w:val="ListParagraph"/>
        <w:numPr>
          <w:ilvl w:val="0"/>
          <w:numId w:val="49"/>
        </w:numPr>
        <w:ind w:firstLineChars="0"/>
        <w:rPr>
          <w:rFonts w:eastAsiaTheme="minorEastAsia"/>
          <w:bCs/>
          <w:lang w:val="en-US" w:eastAsia="zh-CN"/>
        </w:rPr>
      </w:pPr>
      <w:r>
        <w:rPr>
          <w:rFonts w:eastAsiaTheme="minorEastAsia"/>
          <w:bCs/>
          <w:lang w:val="en-US" w:eastAsia="zh-CN"/>
        </w:rPr>
        <w:t>If the problem is resolved no further actions are needed</w:t>
      </w:r>
    </w:p>
    <w:p w14:paraId="4F101EB1" w14:textId="3A2619F6" w:rsidR="00394E13" w:rsidRDefault="005F4EA6" w:rsidP="005F4EA6">
      <w:pPr>
        <w:pStyle w:val="ListParagraph"/>
        <w:numPr>
          <w:ilvl w:val="0"/>
          <w:numId w:val="49"/>
        </w:numPr>
        <w:ind w:firstLineChars="0"/>
        <w:rPr>
          <w:rFonts w:eastAsiaTheme="minorEastAsia"/>
          <w:bCs/>
          <w:lang w:val="en-US" w:eastAsia="zh-CN"/>
        </w:rPr>
      </w:pPr>
      <w:r>
        <w:rPr>
          <w:rFonts w:eastAsiaTheme="minorEastAsia"/>
          <w:bCs/>
          <w:lang w:val="en-US" w:eastAsia="zh-CN"/>
        </w:rPr>
        <w:t>If the problem is not resolved then continue with the Approach 1 flow as stated before.</w:t>
      </w:r>
    </w:p>
    <w:p w14:paraId="49208C96" w14:textId="51D35DEC" w:rsidR="00FB3D00" w:rsidRPr="005F4EA6" w:rsidRDefault="005F4EA6" w:rsidP="34EFB69A">
      <w:pPr>
        <w:rPr>
          <w:rFonts w:eastAsiaTheme="minorEastAsia"/>
          <w:b/>
          <w:bCs/>
          <w:lang w:val="en-US" w:eastAsia="zh-CN"/>
        </w:rPr>
      </w:pPr>
      <w:r w:rsidRPr="005F4EA6">
        <w:rPr>
          <w:rFonts w:eastAsiaTheme="minorEastAsia"/>
          <w:b/>
          <w:bCs/>
          <w:lang w:val="en-US" w:eastAsia="zh-CN"/>
        </w:rPr>
        <w:t xml:space="preserve">Observation 2: </w:t>
      </w:r>
      <w:r>
        <w:rPr>
          <w:rFonts w:eastAsiaTheme="minorEastAsia"/>
          <w:b/>
          <w:bCs/>
          <w:lang w:val="en-US" w:eastAsia="zh-CN"/>
        </w:rPr>
        <w:t xml:space="preserve">Allowing serving gNB2 to </w:t>
      </w:r>
      <w:r w:rsidR="00FB3D00" w:rsidRPr="005F4EA6">
        <w:rPr>
          <w:rFonts w:eastAsiaTheme="minorEastAsia"/>
          <w:b/>
          <w:bCs/>
          <w:lang w:val="en-US" w:eastAsia="zh-CN"/>
        </w:rPr>
        <w:t xml:space="preserve">signal to </w:t>
      </w:r>
      <w:r>
        <w:rPr>
          <w:rFonts w:eastAsiaTheme="minorEastAsia"/>
          <w:b/>
          <w:bCs/>
          <w:lang w:val="en-US" w:eastAsia="zh-CN"/>
        </w:rPr>
        <w:t xml:space="preserve">neighbor </w:t>
      </w:r>
      <w:r w:rsidR="00FB3D00"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00FB3D00" w:rsidRPr="005F4EA6">
        <w:rPr>
          <w:rFonts w:eastAsiaTheme="minorEastAsia"/>
          <w:b/>
          <w:bCs/>
          <w:lang w:val="en-US" w:eastAsia="zh-CN"/>
        </w:rPr>
        <w:t xml:space="preserve"> boundary, gNB1 would gain valuable insight into how its own coverage is perceived from the perspective of UEs connected to gNB2. </w:t>
      </w:r>
    </w:p>
    <w:p w14:paraId="729BDDCE" w14:textId="2D645A46" w:rsidR="00CC211D" w:rsidRDefault="00FB3D00" w:rsidP="34EFB69A">
      <w:pPr>
        <w:rPr>
          <w:rFonts w:eastAsiaTheme="minorEastAsia"/>
          <w:bCs/>
          <w:lang w:val="en-US" w:eastAsia="zh-CN"/>
        </w:rPr>
      </w:pPr>
      <w:r w:rsidRPr="00FB3D00">
        <w:rPr>
          <w:rFonts w:eastAsiaTheme="minorEastAsia"/>
          <w:bCs/>
          <w:lang w:val="en-US" w:eastAsia="zh-CN"/>
        </w:rPr>
        <w:t>With this knowledge, gNB1 might be able to make small adjustments, such as optimizing the beamforming patterns</w:t>
      </w:r>
      <w:r w:rsidR="005F4EA6">
        <w:rPr>
          <w:rFonts w:eastAsiaTheme="minorEastAsia"/>
          <w:bCs/>
          <w:lang w:val="en-US" w:eastAsia="zh-CN"/>
        </w:rPr>
        <w:t xml:space="preserve">, adjust azimuth and elevation beam angles, </w:t>
      </w:r>
      <w:proofErr w:type="gramStart"/>
      <w:r w:rsidR="005F4EA6">
        <w:rPr>
          <w:rFonts w:eastAsiaTheme="minorEastAsia"/>
          <w:bCs/>
          <w:lang w:val="en-US" w:eastAsia="zh-CN"/>
        </w:rPr>
        <w:t>change</w:t>
      </w:r>
      <w:proofErr w:type="gramEnd"/>
      <w:r w:rsidR="005F4EA6">
        <w:rPr>
          <w:rFonts w:eastAsiaTheme="minorEastAsia"/>
          <w:bCs/>
          <w:lang w:val="en-US" w:eastAsia="zh-CN"/>
        </w:rPr>
        <w:t xml:space="preserve"> SSB beam power </w:t>
      </w:r>
      <w:proofErr w:type="spellStart"/>
      <w:r w:rsidR="005F4EA6">
        <w:rPr>
          <w:rFonts w:eastAsiaTheme="minorEastAsia"/>
          <w:bCs/>
          <w:lang w:val="en-US" w:eastAsia="zh-CN"/>
        </w:rPr>
        <w:t>etc</w:t>
      </w:r>
      <w:proofErr w:type="spellEnd"/>
      <w:r w:rsidR="005F4EA6">
        <w:rPr>
          <w:rFonts w:eastAsiaTheme="minorEastAsia"/>
          <w:bCs/>
          <w:lang w:val="en-US" w:eastAsia="zh-CN"/>
        </w:rPr>
        <w:t xml:space="preserve">, to </w:t>
      </w:r>
      <w:r w:rsidRPr="00FB3D00">
        <w:rPr>
          <w:rFonts w:eastAsiaTheme="minorEastAsia"/>
          <w:bCs/>
          <w:lang w:val="en-US" w:eastAsia="zh-CN"/>
        </w:rPr>
        <w:t>slightly expanding the coverage area of its cell. Similarly, gNB2 could also adjust its coverage in response to measurements from UEs on its border with gNB1, thereby avoiding coverage gaps or overlaps.</w:t>
      </w:r>
    </w:p>
    <w:p w14:paraId="746CD8C1" w14:textId="52E8D597" w:rsidR="005F4EA6" w:rsidRPr="005F4EA6" w:rsidRDefault="005F4EA6" w:rsidP="005F4EA6">
      <w:pPr>
        <w:rPr>
          <w:rFonts w:eastAsiaTheme="minorEastAsia"/>
          <w:b/>
          <w:bCs/>
          <w:lang w:val="en-US" w:eastAsia="zh-CN"/>
        </w:rPr>
      </w:pPr>
      <w:r>
        <w:rPr>
          <w:rFonts w:eastAsiaTheme="minorEastAsia"/>
          <w:b/>
          <w:bCs/>
          <w:lang w:val="en-US" w:eastAsia="zh-CN"/>
        </w:rPr>
        <w:t>Observation 3</w:t>
      </w:r>
      <w:r w:rsidRPr="005F4EA6">
        <w:rPr>
          <w:rFonts w:eastAsiaTheme="minorEastAsia"/>
          <w:b/>
          <w:bCs/>
          <w:lang w:val="en-US" w:eastAsia="zh-CN"/>
        </w:rPr>
        <w:t xml:space="preserve">: </w:t>
      </w:r>
      <w:r>
        <w:rPr>
          <w:rFonts w:eastAsiaTheme="minorEastAsia"/>
          <w:b/>
          <w:bCs/>
          <w:lang w:val="en-US" w:eastAsia="zh-CN"/>
        </w:rPr>
        <w:t xml:space="preserve">Allowing serving gNB2 to </w:t>
      </w:r>
      <w:r w:rsidRPr="005F4EA6">
        <w:rPr>
          <w:rFonts w:eastAsiaTheme="minorEastAsia"/>
          <w:b/>
          <w:bCs/>
          <w:lang w:val="en-US" w:eastAsia="zh-CN"/>
        </w:rPr>
        <w:t xml:space="preserve">signal to </w:t>
      </w:r>
      <w:r>
        <w:rPr>
          <w:rFonts w:eastAsiaTheme="minorEastAsia"/>
          <w:b/>
          <w:bCs/>
          <w:lang w:val="en-US" w:eastAsia="zh-CN"/>
        </w:rPr>
        <w:t xml:space="preserve">neighbor </w:t>
      </w:r>
      <w:r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Pr="005F4EA6">
        <w:rPr>
          <w:rFonts w:eastAsiaTheme="minorEastAsia"/>
          <w:b/>
          <w:bCs/>
          <w:lang w:val="en-US" w:eastAsia="zh-CN"/>
        </w:rPr>
        <w:t xml:space="preserve"> boundary, </w:t>
      </w:r>
      <w:r>
        <w:rPr>
          <w:rFonts w:eastAsiaTheme="minorEastAsia"/>
          <w:b/>
          <w:bCs/>
          <w:lang w:val="en-US" w:eastAsia="zh-CN"/>
        </w:rPr>
        <w:t xml:space="preserve">would give the opportunity for </w:t>
      </w:r>
      <w:r w:rsidRPr="005F4EA6">
        <w:rPr>
          <w:rFonts w:eastAsiaTheme="minorEastAsia"/>
          <w:b/>
          <w:bCs/>
          <w:lang w:val="en-US" w:eastAsia="zh-CN"/>
        </w:rPr>
        <w:t xml:space="preserve">gNB1 </w:t>
      </w:r>
      <w:r>
        <w:rPr>
          <w:rFonts w:eastAsiaTheme="minorEastAsia"/>
          <w:b/>
          <w:bCs/>
          <w:lang w:val="en-US" w:eastAsia="zh-CN"/>
        </w:rPr>
        <w:t>to reactively act on the problem and potentially solve it before any proactive long solution would take place.</w:t>
      </w:r>
      <w:r w:rsidRPr="005F4EA6">
        <w:rPr>
          <w:rFonts w:eastAsiaTheme="minorEastAsia"/>
          <w:b/>
          <w:bCs/>
          <w:lang w:val="en-US" w:eastAsia="zh-CN"/>
        </w:rPr>
        <w:t xml:space="preserve"> </w:t>
      </w:r>
    </w:p>
    <w:p w14:paraId="154DA50F" w14:textId="34B69BF0" w:rsidR="00FB3D00" w:rsidRPr="00FB3D00" w:rsidRDefault="00FB3D00" w:rsidP="00FB3D00">
      <w:pPr>
        <w:rPr>
          <w:rFonts w:eastAsiaTheme="minorEastAsia"/>
          <w:bCs/>
          <w:lang w:val="en-US" w:eastAsia="zh-CN"/>
        </w:rPr>
      </w:pPr>
      <w:r w:rsidRPr="00FB3D00">
        <w:rPr>
          <w:rFonts w:eastAsiaTheme="minorEastAsia"/>
          <w:bCs/>
          <w:lang w:val="en-US" w:eastAsia="zh-CN"/>
        </w:rPr>
        <w:t xml:space="preserve">Such coordination between </w:t>
      </w:r>
      <w:proofErr w:type="spellStart"/>
      <w:r w:rsidRPr="00FB3D00">
        <w:rPr>
          <w:rFonts w:eastAsiaTheme="minorEastAsia"/>
          <w:bCs/>
          <w:lang w:val="en-US" w:eastAsia="zh-CN"/>
        </w:rPr>
        <w:t>gNBs</w:t>
      </w:r>
      <w:proofErr w:type="spellEnd"/>
      <w:r w:rsidRPr="00FB3D00">
        <w:rPr>
          <w:rFonts w:eastAsiaTheme="minorEastAsia"/>
          <w:bCs/>
          <w:lang w:val="en-US" w:eastAsia="zh-CN"/>
        </w:rPr>
        <w:t xml:space="preserve"> is critical because the channel conditions faced by UEs connected to one gNB might differ significantly from those connected to the neighboring gNB. There is no direct reciprocity between the channel conditions for UEs served by different </w:t>
      </w:r>
      <w:proofErr w:type="spellStart"/>
      <w:r w:rsidRPr="00FB3D00">
        <w:rPr>
          <w:rFonts w:eastAsiaTheme="minorEastAsia"/>
          <w:bCs/>
          <w:lang w:val="en-US" w:eastAsia="zh-CN"/>
        </w:rPr>
        <w:t>gNBs</w:t>
      </w:r>
      <w:proofErr w:type="spellEnd"/>
      <w:r w:rsidRPr="00FB3D00">
        <w:rPr>
          <w:rFonts w:eastAsiaTheme="minorEastAsia"/>
          <w:bCs/>
          <w:lang w:val="en-US" w:eastAsia="zh-CN"/>
        </w:rPr>
        <w:t>, meaning that each gNB cannot rely solely on its own measurements to infer the experience of UEs served by the other gNB. By exchanging this cross-border measurement data, both gNB1 and gNB2 can more accurately predict and mitigate</w:t>
      </w:r>
      <w:r w:rsidR="005F4EA6">
        <w:rPr>
          <w:rFonts w:eastAsiaTheme="minorEastAsia"/>
          <w:bCs/>
          <w:lang w:val="en-US" w:eastAsia="zh-CN"/>
        </w:rPr>
        <w:t xml:space="preserve"> reactively</w:t>
      </w:r>
      <w:r w:rsidRPr="00FB3D00">
        <w:rPr>
          <w:rFonts w:eastAsiaTheme="minorEastAsia"/>
          <w:bCs/>
          <w:lang w:val="en-US" w:eastAsia="zh-CN"/>
        </w:rPr>
        <w:t xml:space="preserve"> potential CCO issues related to coverage, ensuring a more seamless user experience and reducing the likelihood of coverage problems at the cell edges</w:t>
      </w:r>
      <w:r w:rsidR="005F4EA6">
        <w:rPr>
          <w:rFonts w:eastAsiaTheme="minorEastAsia"/>
          <w:bCs/>
          <w:lang w:val="en-US" w:eastAsia="zh-CN"/>
        </w:rPr>
        <w:t xml:space="preserve"> and the proactively taken actions</w:t>
      </w:r>
      <w:r w:rsidRPr="00FB3D00">
        <w:rPr>
          <w:rFonts w:eastAsiaTheme="minorEastAsia"/>
          <w:bCs/>
          <w:lang w:val="en-US" w:eastAsia="zh-CN"/>
        </w:rPr>
        <w:t>.</w:t>
      </w:r>
    </w:p>
    <w:p w14:paraId="12223273" w14:textId="17688EB8" w:rsidR="00CA1160" w:rsidRPr="00331698" w:rsidRDefault="00FB3D00" w:rsidP="00CA1160">
      <w:pPr>
        <w:rPr>
          <w:rFonts w:eastAsiaTheme="minorEastAsia"/>
          <w:bCs/>
          <w:lang w:val="en-US" w:eastAsia="zh-CN"/>
        </w:rPr>
      </w:pPr>
      <w:r w:rsidRPr="00FB3D00">
        <w:rPr>
          <w:rFonts w:eastAsiaTheme="minorEastAsia"/>
          <w:b/>
          <w:bCs/>
          <w:lang w:val="en-US" w:eastAsia="zh-CN"/>
        </w:rPr>
        <w:t xml:space="preserve">Proposal 1: </w:t>
      </w:r>
      <w:r w:rsidR="005F4EA6">
        <w:rPr>
          <w:rFonts w:eastAsiaTheme="minorEastAsia"/>
          <w:b/>
          <w:bCs/>
          <w:lang w:val="en-US" w:eastAsia="zh-CN"/>
        </w:rPr>
        <w:t xml:space="preserve">For a reactive AI/ML approach before any proactive procedure is considered, approach 2 </w:t>
      </w:r>
      <w:r w:rsidR="00CA1160">
        <w:rPr>
          <w:rFonts w:eastAsiaTheme="minorEastAsia"/>
          <w:b/>
          <w:bCs/>
          <w:lang w:val="en-US" w:eastAsia="zh-CN"/>
        </w:rPr>
        <w:t xml:space="preserve">with proper feedback is </w:t>
      </w:r>
      <w:r w:rsidR="005F4EA6">
        <w:rPr>
          <w:rFonts w:eastAsiaTheme="minorEastAsia"/>
          <w:b/>
          <w:bCs/>
          <w:lang w:val="en-US" w:eastAsia="zh-CN"/>
        </w:rPr>
        <w:t>proposed</w:t>
      </w:r>
      <w:r w:rsidR="00CA1160">
        <w:rPr>
          <w:rFonts w:eastAsiaTheme="minorEastAsia"/>
          <w:b/>
          <w:bCs/>
          <w:lang w:val="en-US" w:eastAsia="zh-CN"/>
        </w:rPr>
        <w:t xml:space="preserve">. </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p w14:paraId="6B12EF23" w14:textId="77777777" w:rsidR="00CA1160" w:rsidRPr="00CC211D" w:rsidRDefault="00CA1160" w:rsidP="00CA1160">
      <w:pPr>
        <w:rPr>
          <w:rFonts w:eastAsiaTheme="minorEastAsia"/>
          <w:b/>
          <w:bCs/>
          <w:lang w:val="en-US" w:eastAsia="zh-CN"/>
        </w:rPr>
      </w:pPr>
      <w:r w:rsidRPr="00CC211D">
        <w:rPr>
          <w:rFonts w:eastAsiaTheme="minorEastAsia"/>
          <w:b/>
          <w:bCs/>
          <w:lang w:val="en-US" w:eastAsia="zh-CN"/>
        </w:rPr>
        <w:t>Observation 1: Data collection strategy, as described in a reactive CCO issue in Release 18, could be reused for the AI/ML proactive CCO necessary actions related to CCO capacity (interference) issues.</w:t>
      </w:r>
    </w:p>
    <w:bookmarkEnd w:id="0"/>
    <w:p w14:paraId="49A8542F" w14:textId="77777777" w:rsidR="00CA1160" w:rsidRPr="005F4EA6" w:rsidRDefault="00CA1160" w:rsidP="00CA1160">
      <w:pPr>
        <w:rPr>
          <w:rFonts w:eastAsiaTheme="minorEastAsia"/>
          <w:b/>
          <w:bCs/>
          <w:lang w:val="en-US" w:eastAsia="zh-CN"/>
        </w:rPr>
      </w:pPr>
      <w:r w:rsidRPr="005F4EA6">
        <w:rPr>
          <w:rFonts w:eastAsiaTheme="minorEastAsia"/>
          <w:b/>
          <w:bCs/>
          <w:lang w:val="en-US" w:eastAsia="zh-CN"/>
        </w:rPr>
        <w:t xml:space="preserve">Observation 2: </w:t>
      </w:r>
      <w:r>
        <w:rPr>
          <w:rFonts w:eastAsiaTheme="minorEastAsia"/>
          <w:b/>
          <w:bCs/>
          <w:lang w:val="en-US" w:eastAsia="zh-CN"/>
        </w:rPr>
        <w:t xml:space="preserve">Allowing serving gNB2 to </w:t>
      </w:r>
      <w:r w:rsidRPr="005F4EA6">
        <w:rPr>
          <w:rFonts w:eastAsiaTheme="minorEastAsia"/>
          <w:b/>
          <w:bCs/>
          <w:lang w:val="en-US" w:eastAsia="zh-CN"/>
        </w:rPr>
        <w:t xml:space="preserve">signal to </w:t>
      </w:r>
      <w:r>
        <w:rPr>
          <w:rFonts w:eastAsiaTheme="minorEastAsia"/>
          <w:b/>
          <w:bCs/>
          <w:lang w:val="en-US" w:eastAsia="zh-CN"/>
        </w:rPr>
        <w:t xml:space="preserve">neighbor </w:t>
      </w:r>
      <w:r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Pr="005F4EA6">
        <w:rPr>
          <w:rFonts w:eastAsiaTheme="minorEastAsia"/>
          <w:b/>
          <w:bCs/>
          <w:lang w:val="en-US" w:eastAsia="zh-CN"/>
        </w:rPr>
        <w:t xml:space="preserve"> boundary, gNB1 would gain valuable insight into how its own coverage is perceived from the perspective of UEs connected to gNB2. </w:t>
      </w:r>
    </w:p>
    <w:p w14:paraId="2C614B54" w14:textId="77777777" w:rsidR="00CA1160" w:rsidRPr="005F4EA6" w:rsidRDefault="00CA1160" w:rsidP="00CA1160">
      <w:pPr>
        <w:rPr>
          <w:rFonts w:eastAsiaTheme="minorEastAsia"/>
          <w:b/>
          <w:bCs/>
          <w:lang w:val="en-US" w:eastAsia="zh-CN"/>
        </w:rPr>
      </w:pPr>
      <w:r>
        <w:rPr>
          <w:rFonts w:eastAsiaTheme="minorEastAsia"/>
          <w:b/>
          <w:bCs/>
          <w:lang w:val="en-US" w:eastAsia="zh-CN"/>
        </w:rPr>
        <w:t>Observation 3</w:t>
      </w:r>
      <w:r w:rsidRPr="005F4EA6">
        <w:rPr>
          <w:rFonts w:eastAsiaTheme="minorEastAsia"/>
          <w:b/>
          <w:bCs/>
          <w:lang w:val="en-US" w:eastAsia="zh-CN"/>
        </w:rPr>
        <w:t xml:space="preserve">: </w:t>
      </w:r>
      <w:r>
        <w:rPr>
          <w:rFonts w:eastAsiaTheme="minorEastAsia"/>
          <w:b/>
          <w:bCs/>
          <w:lang w:val="en-US" w:eastAsia="zh-CN"/>
        </w:rPr>
        <w:t xml:space="preserve">Allowing serving gNB2 to </w:t>
      </w:r>
      <w:r w:rsidRPr="005F4EA6">
        <w:rPr>
          <w:rFonts w:eastAsiaTheme="minorEastAsia"/>
          <w:b/>
          <w:bCs/>
          <w:lang w:val="en-US" w:eastAsia="zh-CN"/>
        </w:rPr>
        <w:t xml:space="preserve">signal to </w:t>
      </w:r>
      <w:r>
        <w:rPr>
          <w:rFonts w:eastAsiaTheme="minorEastAsia"/>
          <w:b/>
          <w:bCs/>
          <w:lang w:val="en-US" w:eastAsia="zh-CN"/>
        </w:rPr>
        <w:t xml:space="preserve">neighbor </w:t>
      </w:r>
      <w:r w:rsidRPr="005F4EA6">
        <w:rPr>
          <w:rFonts w:eastAsiaTheme="minorEastAsia"/>
          <w:b/>
          <w:bCs/>
          <w:lang w:val="en-US" w:eastAsia="zh-CN"/>
        </w:rPr>
        <w:t>gNB1 some of the coverage data it receives from UEs at the cell</w:t>
      </w:r>
      <w:r>
        <w:rPr>
          <w:rFonts w:eastAsiaTheme="minorEastAsia"/>
          <w:b/>
          <w:bCs/>
          <w:lang w:val="en-US" w:eastAsia="zh-CN"/>
        </w:rPr>
        <w:t xml:space="preserve"> coverage</w:t>
      </w:r>
      <w:r w:rsidRPr="005F4EA6">
        <w:rPr>
          <w:rFonts w:eastAsiaTheme="minorEastAsia"/>
          <w:b/>
          <w:bCs/>
          <w:lang w:val="en-US" w:eastAsia="zh-CN"/>
        </w:rPr>
        <w:t xml:space="preserve"> boundary, </w:t>
      </w:r>
      <w:r>
        <w:rPr>
          <w:rFonts w:eastAsiaTheme="minorEastAsia"/>
          <w:b/>
          <w:bCs/>
          <w:lang w:val="en-US" w:eastAsia="zh-CN"/>
        </w:rPr>
        <w:t xml:space="preserve">would give the opportunity for </w:t>
      </w:r>
      <w:r w:rsidRPr="005F4EA6">
        <w:rPr>
          <w:rFonts w:eastAsiaTheme="minorEastAsia"/>
          <w:b/>
          <w:bCs/>
          <w:lang w:val="en-US" w:eastAsia="zh-CN"/>
        </w:rPr>
        <w:t xml:space="preserve">gNB1 </w:t>
      </w:r>
      <w:r>
        <w:rPr>
          <w:rFonts w:eastAsiaTheme="minorEastAsia"/>
          <w:b/>
          <w:bCs/>
          <w:lang w:val="en-US" w:eastAsia="zh-CN"/>
        </w:rPr>
        <w:t>to reactively act on the problem and potentially solve it before any proactive long solution would take place.</w:t>
      </w:r>
      <w:r w:rsidRPr="005F4EA6">
        <w:rPr>
          <w:rFonts w:eastAsiaTheme="minorEastAsia"/>
          <w:b/>
          <w:bCs/>
          <w:lang w:val="en-US" w:eastAsia="zh-CN"/>
        </w:rPr>
        <w:t xml:space="preserve"> </w:t>
      </w:r>
    </w:p>
    <w:p w14:paraId="59008728" w14:textId="77777777" w:rsidR="00CA1160" w:rsidRPr="00331698" w:rsidRDefault="00CA1160" w:rsidP="00CA1160">
      <w:pPr>
        <w:rPr>
          <w:rFonts w:eastAsiaTheme="minorEastAsia"/>
          <w:bCs/>
          <w:lang w:val="en-US" w:eastAsia="zh-CN"/>
        </w:rPr>
      </w:pPr>
      <w:r w:rsidRPr="00FB3D00">
        <w:rPr>
          <w:rFonts w:eastAsiaTheme="minorEastAsia"/>
          <w:b/>
          <w:bCs/>
          <w:lang w:val="en-US" w:eastAsia="zh-CN"/>
        </w:rPr>
        <w:t xml:space="preserve">Proposal 1: </w:t>
      </w:r>
      <w:r>
        <w:rPr>
          <w:rFonts w:eastAsiaTheme="minorEastAsia"/>
          <w:b/>
          <w:bCs/>
          <w:lang w:val="en-US" w:eastAsia="zh-CN"/>
        </w:rPr>
        <w:t xml:space="preserve">For a reactive AI/ML approach before any proactive procedure is considered, approach 2 with proper feedback is proposed. </w:t>
      </w:r>
    </w:p>
    <w:p w14:paraId="7E9D101C" w14:textId="77777777" w:rsidR="0065063D" w:rsidRPr="0065063D" w:rsidRDefault="0065063D" w:rsidP="0065063D">
      <w:pPr>
        <w:keepNext/>
        <w:keepLines/>
        <w:pBdr>
          <w:top w:val="single" w:sz="12" w:space="3" w:color="auto"/>
        </w:pBdr>
        <w:spacing w:before="240"/>
        <w:ind w:left="1134" w:hanging="1134"/>
        <w:outlineLvl w:val="0"/>
        <w:rPr>
          <w:rFonts w:ascii="Arial" w:eastAsia="SimSun" w:hAnsi="Arial"/>
          <w:sz w:val="36"/>
          <w:lang w:val="en-US" w:eastAsia="zh-CN"/>
        </w:rPr>
      </w:pPr>
      <w:r w:rsidRPr="0065063D">
        <w:rPr>
          <w:rFonts w:ascii="Arial" w:eastAsia="SimSun" w:hAnsi="Arial"/>
          <w:sz w:val="36"/>
          <w:lang w:val="en-US" w:eastAsia="zh-CN"/>
        </w:rPr>
        <w:t>References</w:t>
      </w:r>
    </w:p>
    <w:p w14:paraId="6A7FF81B" w14:textId="77777777" w:rsidR="0065063D" w:rsidRPr="0065063D" w:rsidRDefault="0065063D" w:rsidP="0065063D">
      <w:pPr>
        <w:adjustRightInd w:val="0"/>
        <w:snapToGrid w:val="0"/>
        <w:jc w:val="both"/>
        <w:rPr>
          <w:lang w:eastAsia="zh-CN"/>
        </w:rPr>
      </w:pPr>
      <w:r w:rsidRPr="0065063D">
        <w:rPr>
          <w:lang w:eastAsia="zh-CN"/>
        </w:rPr>
        <w:t>[1] 3GPP TR 38.743 V2.0.0 (2024-08)</w:t>
      </w:r>
    </w:p>
    <w:p w14:paraId="1FF50602" w14:textId="044DE6E5" w:rsidR="0065063D" w:rsidRPr="00CA1160" w:rsidRDefault="0065063D" w:rsidP="00CA1160">
      <w:pPr>
        <w:adjustRightInd w:val="0"/>
        <w:snapToGrid w:val="0"/>
        <w:jc w:val="both"/>
        <w:rPr>
          <w:lang w:eastAsia="zh-CN"/>
        </w:rPr>
      </w:pPr>
      <w:r w:rsidRPr="0065063D">
        <w:rPr>
          <w:lang w:eastAsia="zh-CN"/>
        </w:rPr>
        <w:t>[2] 3GPP TS 38.401</w:t>
      </w:r>
    </w:p>
    <w:p w14:paraId="18DB3AD1" w14:textId="77777777" w:rsidR="00C17FB4" w:rsidRDefault="00C17FB4" w:rsidP="00C24B6E">
      <w:pPr>
        <w:adjustRightInd w:val="0"/>
        <w:snapToGrid w:val="0"/>
        <w:jc w:val="both"/>
        <w:rPr>
          <w:rFonts w:eastAsiaTheme="minorEastAsia"/>
          <w:b/>
          <w:lang w:eastAsia="zh-CN"/>
        </w:rPr>
      </w:pPr>
    </w:p>
    <w:sectPr w:rsidR="00C17FB4">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6ECFA" w14:textId="77777777" w:rsidR="00E53643" w:rsidRDefault="00E53643">
      <w:pPr>
        <w:spacing w:after="0"/>
      </w:pPr>
      <w:r>
        <w:separator/>
      </w:r>
    </w:p>
  </w:endnote>
  <w:endnote w:type="continuationSeparator" w:id="0">
    <w:p w14:paraId="62CF71AD" w14:textId="77777777" w:rsidR="00E53643" w:rsidRDefault="00E53643">
      <w:pPr>
        <w:spacing w:after="0"/>
      </w:pPr>
      <w:r>
        <w:continuationSeparator/>
      </w:r>
    </w:p>
  </w:endnote>
  <w:endnote w:type="continuationNotice" w:id="1">
    <w:p w14:paraId="4410570F" w14:textId="77777777" w:rsidR="00E53643" w:rsidRDefault="00E53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7F386" w14:textId="77777777" w:rsidR="00E53643" w:rsidRDefault="00E53643">
      <w:pPr>
        <w:spacing w:after="0"/>
      </w:pPr>
      <w:r>
        <w:separator/>
      </w:r>
    </w:p>
  </w:footnote>
  <w:footnote w:type="continuationSeparator" w:id="0">
    <w:p w14:paraId="11BF9F92" w14:textId="77777777" w:rsidR="00E53643" w:rsidRDefault="00E53643">
      <w:pPr>
        <w:spacing w:after="0"/>
      </w:pPr>
      <w:r>
        <w:continuationSeparator/>
      </w:r>
    </w:p>
  </w:footnote>
  <w:footnote w:type="continuationNotice" w:id="1">
    <w:p w14:paraId="2062A16E" w14:textId="77777777" w:rsidR="00E53643" w:rsidRDefault="00E5364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42093"/>
    <w:multiLevelType w:val="hybridMultilevel"/>
    <w:tmpl w:val="94A2B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142A3FD9"/>
    <w:multiLevelType w:val="hybridMultilevel"/>
    <w:tmpl w:val="94A2B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9" w15:restartNumberingAfterBreak="0">
    <w:nsid w:val="21405225"/>
    <w:multiLevelType w:val="hybridMultilevel"/>
    <w:tmpl w:val="C4D83610"/>
    <w:lvl w:ilvl="0" w:tplc="6CDA760A">
      <w:numFmt w:val="bullet"/>
      <w:lvlText w:val="-"/>
      <w:lvlJc w:val="left"/>
      <w:pPr>
        <w:ind w:left="644" w:hanging="360"/>
      </w:pPr>
      <w:rPr>
        <w:rFonts w:ascii="Calibri" w:eastAsia="Times New Roman" w:hAnsi="Calibri" w:cs="Calibri" w:hint="default"/>
        <w:b/>
        <w:color w:val="0000FF"/>
        <w:sz w:val="18"/>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1"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9B3FAD"/>
    <w:multiLevelType w:val="hybridMultilevel"/>
    <w:tmpl w:val="32624480"/>
    <w:lvl w:ilvl="0" w:tplc="F4BEBB7C">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E814EE"/>
    <w:multiLevelType w:val="hybridMultilevel"/>
    <w:tmpl w:val="BB8C8D58"/>
    <w:lvl w:ilvl="0" w:tplc="0F7C7E38">
      <w:start w:val="10"/>
      <w:numFmt w:val="bullet"/>
      <w:lvlText w:val="-"/>
      <w:lvlJc w:val="left"/>
      <w:pPr>
        <w:ind w:left="644" w:hanging="36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1"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22"/>
  </w:num>
  <w:num w:numId="4">
    <w:abstractNumId w:val="25"/>
  </w:num>
  <w:num w:numId="5">
    <w:abstractNumId w:val="5"/>
  </w:num>
  <w:num w:numId="6">
    <w:abstractNumId w:val="4"/>
  </w:num>
  <w:num w:numId="7">
    <w:abstractNumId w:val="19"/>
  </w:num>
  <w:num w:numId="8">
    <w:abstractNumId w:val="14"/>
  </w:num>
  <w:num w:numId="9">
    <w:abstractNumId w:val="27"/>
  </w:num>
  <w:num w:numId="10">
    <w:abstractNumId w:val="32"/>
  </w:num>
  <w:num w:numId="11">
    <w:abstractNumId w:val="17"/>
  </w:num>
  <w:num w:numId="12">
    <w:abstractNumId w:val="36"/>
  </w:num>
  <w:num w:numId="13">
    <w:abstractNumId w:val="11"/>
  </w:num>
  <w:num w:numId="14">
    <w:abstractNumId w:val="10"/>
  </w:num>
  <w:num w:numId="15">
    <w:abstractNumId w:val="16"/>
  </w:num>
  <w:num w:numId="16">
    <w:abstractNumId w:val="18"/>
  </w:num>
  <w:num w:numId="17">
    <w:abstractNumId w:val="33"/>
  </w:num>
  <w:num w:numId="18">
    <w:abstractNumId w:val="23"/>
  </w:num>
  <w:num w:numId="19">
    <w:abstractNumId w:val="37"/>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2"/>
  </w:num>
  <w:num w:numId="26">
    <w:abstractNumId w:val="21"/>
  </w:num>
  <w:num w:numId="27">
    <w:abstractNumId w:val="41"/>
  </w:num>
  <w:num w:numId="28">
    <w:abstractNumId w:val="3"/>
  </w:num>
  <w:num w:numId="29">
    <w:abstractNumId w:val="42"/>
  </w:num>
  <w:num w:numId="30">
    <w:abstractNumId w:val="24"/>
  </w:num>
  <w:num w:numId="31">
    <w:abstractNumId w:val="15"/>
  </w:num>
  <w:num w:numId="32">
    <w:abstractNumId w:val="38"/>
  </w:num>
  <w:num w:numId="33">
    <w:abstractNumId w:val="35"/>
  </w:num>
  <w:num w:numId="34">
    <w:abstractNumId w:val="1"/>
  </w:num>
  <w:num w:numId="35">
    <w:abstractNumId w:val="40"/>
  </w:num>
  <w:num w:numId="36">
    <w:abstractNumId w:val="20"/>
  </w:num>
  <w:num w:numId="37">
    <w:abstractNumId w:val="30"/>
  </w:num>
  <w:num w:numId="38">
    <w:abstractNumId w:val="44"/>
  </w:num>
  <w:num w:numId="39">
    <w:abstractNumId w:val="8"/>
  </w:num>
  <w:num w:numId="40">
    <w:abstractNumId w:val="43"/>
  </w:num>
  <w:num w:numId="41">
    <w:abstractNumId w:val="26"/>
  </w:num>
  <w:num w:numId="42">
    <w:abstractNumId w:val="13"/>
  </w:num>
  <w:num w:numId="43">
    <w:abstractNumId w:val="29"/>
  </w:num>
  <w:num w:numId="44">
    <w:abstractNumId w:val="0"/>
  </w:num>
  <w:num w:numId="45">
    <w:abstractNumId w:val="34"/>
  </w:num>
  <w:num w:numId="46">
    <w:abstractNumId w:val="9"/>
  </w:num>
  <w:num w:numId="47">
    <w:abstractNumId w:val="28"/>
  </w:num>
  <w:num w:numId="48">
    <w:abstractNumId w:val="2"/>
  </w:num>
  <w:num w:numId="49">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70CDD"/>
    <w:rsid w:val="0007119C"/>
    <w:rsid w:val="000713AD"/>
    <w:rsid w:val="00072EDF"/>
    <w:rsid w:val="000737BB"/>
    <w:rsid w:val="00073907"/>
    <w:rsid w:val="00073B3D"/>
    <w:rsid w:val="00073C97"/>
    <w:rsid w:val="0007438E"/>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90A"/>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8DC"/>
    <w:rsid w:val="000E5184"/>
    <w:rsid w:val="000E51FE"/>
    <w:rsid w:val="000E558F"/>
    <w:rsid w:val="000E55E0"/>
    <w:rsid w:val="000E5B56"/>
    <w:rsid w:val="000E6865"/>
    <w:rsid w:val="000E7AA1"/>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23A"/>
    <w:rsid w:val="00107EFF"/>
    <w:rsid w:val="00107F8A"/>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4D8B"/>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A6D"/>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5D94"/>
    <w:rsid w:val="001860A0"/>
    <w:rsid w:val="0018691B"/>
    <w:rsid w:val="0018696A"/>
    <w:rsid w:val="00187024"/>
    <w:rsid w:val="00187F9E"/>
    <w:rsid w:val="00190AAA"/>
    <w:rsid w:val="00190D1B"/>
    <w:rsid w:val="0019126C"/>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294"/>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87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2F12"/>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0868"/>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2C1"/>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4D32"/>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4E13"/>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572D"/>
    <w:rsid w:val="003B5800"/>
    <w:rsid w:val="003B593C"/>
    <w:rsid w:val="003B64A1"/>
    <w:rsid w:val="003B6ADE"/>
    <w:rsid w:val="003B7593"/>
    <w:rsid w:val="003B78EE"/>
    <w:rsid w:val="003B7C7F"/>
    <w:rsid w:val="003C0D85"/>
    <w:rsid w:val="003C1312"/>
    <w:rsid w:val="003C1517"/>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9AA"/>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CC9"/>
    <w:rsid w:val="00480FCB"/>
    <w:rsid w:val="00481277"/>
    <w:rsid w:val="00481536"/>
    <w:rsid w:val="00481C6F"/>
    <w:rsid w:val="004822A4"/>
    <w:rsid w:val="00482316"/>
    <w:rsid w:val="004826CA"/>
    <w:rsid w:val="00482D07"/>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FC"/>
    <w:rsid w:val="00491C2A"/>
    <w:rsid w:val="00491F4A"/>
    <w:rsid w:val="00492263"/>
    <w:rsid w:val="00492450"/>
    <w:rsid w:val="00492CF4"/>
    <w:rsid w:val="004938DF"/>
    <w:rsid w:val="00493AE0"/>
    <w:rsid w:val="00493D19"/>
    <w:rsid w:val="00494A79"/>
    <w:rsid w:val="00494E96"/>
    <w:rsid w:val="00495A6C"/>
    <w:rsid w:val="00496A9B"/>
    <w:rsid w:val="00496C05"/>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5155"/>
    <w:rsid w:val="004B5426"/>
    <w:rsid w:val="004B5622"/>
    <w:rsid w:val="004B56F7"/>
    <w:rsid w:val="004B57B6"/>
    <w:rsid w:val="004B69AC"/>
    <w:rsid w:val="004B73E3"/>
    <w:rsid w:val="004B7922"/>
    <w:rsid w:val="004B7FFA"/>
    <w:rsid w:val="004C0090"/>
    <w:rsid w:val="004C0ADB"/>
    <w:rsid w:val="004C14E9"/>
    <w:rsid w:val="004C1D6D"/>
    <w:rsid w:val="004C31F9"/>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542"/>
    <w:rsid w:val="004D7D41"/>
    <w:rsid w:val="004E0714"/>
    <w:rsid w:val="004E0B18"/>
    <w:rsid w:val="004E0E21"/>
    <w:rsid w:val="004E0E82"/>
    <w:rsid w:val="004E118E"/>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C43"/>
    <w:rsid w:val="0054438E"/>
    <w:rsid w:val="00544822"/>
    <w:rsid w:val="005456E5"/>
    <w:rsid w:val="00546749"/>
    <w:rsid w:val="00546EF4"/>
    <w:rsid w:val="00547241"/>
    <w:rsid w:val="0054736C"/>
    <w:rsid w:val="005473E4"/>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AC6"/>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4EA6"/>
    <w:rsid w:val="005F51C5"/>
    <w:rsid w:val="005F6BDB"/>
    <w:rsid w:val="005F6FA4"/>
    <w:rsid w:val="005F7476"/>
    <w:rsid w:val="006000A5"/>
    <w:rsid w:val="00600118"/>
    <w:rsid w:val="00600B5B"/>
    <w:rsid w:val="00600BB7"/>
    <w:rsid w:val="00600E5D"/>
    <w:rsid w:val="006012B9"/>
    <w:rsid w:val="00601646"/>
    <w:rsid w:val="00602547"/>
    <w:rsid w:val="0060323A"/>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A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3AA"/>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BBA"/>
    <w:rsid w:val="00630D2E"/>
    <w:rsid w:val="006310A3"/>
    <w:rsid w:val="00631181"/>
    <w:rsid w:val="00631C34"/>
    <w:rsid w:val="00631FDD"/>
    <w:rsid w:val="006325BC"/>
    <w:rsid w:val="00632BEB"/>
    <w:rsid w:val="0063381B"/>
    <w:rsid w:val="00634079"/>
    <w:rsid w:val="006341E1"/>
    <w:rsid w:val="00634784"/>
    <w:rsid w:val="00634992"/>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63D"/>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6D90"/>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AFC"/>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90C"/>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691"/>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798"/>
    <w:rsid w:val="007F41D2"/>
    <w:rsid w:val="007F4E56"/>
    <w:rsid w:val="007F4E74"/>
    <w:rsid w:val="007F50D5"/>
    <w:rsid w:val="007F5B01"/>
    <w:rsid w:val="007F6D2C"/>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4E1"/>
    <w:rsid w:val="00857943"/>
    <w:rsid w:val="00857DAD"/>
    <w:rsid w:val="0086078C"/>
    <w:rsid w:val="0086155A"/>
    <w:rsid w:val="00861754"/>
    <w:rsid w:val="00861ADB"/>
    <w:rsid w:val="00861DE9"/>
    <w:rsid w:val="008624FF"/>
    <w:rsid w:val="008625BF"/>
    <w:rsid w:val="00862E75"/>
    <w:rsid w:val="00863416"/>
    <w:rsid w:val="0086364C"/>
    <w:rsid w:val="008639D6"/>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85C"/>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2E"/>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664E"/>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600"/>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7C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70"/>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7B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6C6"/>
    <w:rsid w:val="009C387A"/>
    <w:rsid w:val="009C3C1E"/>
    <w:rsid w:val="009C3F6D"/>
    <w:rsid w:val="009C4032"/>
    <w:rsid w:val="009C467B"/>
    <w:rsid w:val="009C4FD9"/>
    <w:rsid w:val="009C50B5"/>
    <w:rsid w:val="009C5FA0"/>
    <w:rsid w:val="009C6AB4"/>
    <w:rsid w:val="009C6DD8"/>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4A35"/>
    <w:rsid w:val="00A25BF8"/>
    <w:rsid w:val="00A25C75"/>
    <w:rsid w:val="00A2699F"/>
    <w:rsid w:val="00A26A1E"/>
    <w:rsid w:val="00A26DE2"/>
    <w:rsid w:val="00A2776D"/>
    <w:rsid w:val="00A2785C"/>
    <w:rsid w:val="00A27EC0"/>
    <w:rsid w:val="00A30565"/>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3EA"/>
    <w:rsid w:val="00A36EF0"/>
    <w:rsid w:val="00A372A5"/>
    <w:rsid w:val="00A376FA"/>
    <w:rsid w:val="00A37C18"/>
    <w:rsid w:val="00A402CF"/>
    <w:rsid w:val="00A40CE9"/>
    <w:rsid w:val="00A40F16"/>
    <w:rsid w:val="00A40FC0"/>
    <w:rsid w:val="00A413AC"/>
    <w:rsid w:val="00A41884"/>
    <w:rsid w:val="00A419F5"/>
    <w:rsid w:val="00A41A73"/>
    <w:rsid w:val="00A435E7"/>
    <w:rsid w:val="00A438C2"/>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0A12"/>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2A2"/>
    <w:rsid w:val="00AF54C2"/>
    <w:rsid w:val="00AF55E5"/>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36FFF"/>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B7960"/>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2AE9"/>
    <w:rsid w:val="00C9308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160"/>
    <w:rsid w:val="00CA18DA"/>
    <w:rsid w:val="00CA1D31"/>
    <w:rsid w:val="00CA1F55"/>
    <w:rsid w:val="00CA23FC"/>
    <w:rsid w:val="00CA2621"/>
    <w:rsid w:val="00CA279F"/>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211D"/>
    <w:rsid w:val="00CC3669"/>
    <w:rsid w:val="00CC38AA"/>
    <w:rsid w:val="00CC3B9B"/>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0B8"/>
    <w:rsid w:val="00CD128D"/>
    <w:rsid w:val="00CD1A92"/>
    <w:rsid w:val="00CD1F55"/>
    <w:rsid w:val="00CD245E"/>
    <w:rsid w:val="00CD258E"/>
    <w:rsid w:val="00CD2903"/>
    <w:rsid w:val="00CD2E5C"/>
    <w:rsid w:val="00CD30B2"/>
    <w:rsid w:val="00CD3173"/>
    <w:rsid w:val="00CD32F0"/>
    <w:rsid w:val="00CD35BD"/>
    <w:rsid w:val="00CD3C89"/>
    <w:rsid w:val="00CD3EBC"/>
    <w:rsid w:val="00CD3EE2"/>
    <w:rsid w:val="00CD4365"/>
    <w:rsid w:val="00CD4C14"/>
    <w:rsid w:val="00CD69CD"/>
    <w:rsid w:val="00CD6ED2"/>
    <w:rsid w:val="00CD7156"/>
    <w:rsid w:val="00CE0A18"/>
    <w:rsid w:val="00CE0CB1"/>
    <w:rsid w:val="00CE1A22"/>
    <w:rsid w:val="00CE1D90"/>
    <w:rsid w:val="00CE1E29"/>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D3F"/>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0C60"/>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4C6C"/>
    <w:rsid w:val="00D45167"/>
    <w:rsid w:val="00D45DBB"/>
    <w:rsid w:val="00D45EDB"/>
    <w:rsid w:val="00D4768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067D"/>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1C94"/>
    <w:rsid w:val="00DD2783"/>
    <w:rsid w:val="00DD29C6"/>
    <w:rsid w:val="00DD350D"/>
    <w:rsid w:val="00DD39F5"/>
    <w:rsid w:val="00DD3B19"/>
    <w:rsid w:val="00DD410A"/>
    <w:rsid w:val="00DD4216"/>
    <w:rsid w:val="00DD4555"/>
    <w:rsid w:val="00DD4F6E"/>
    <w:rsid w:val="00DD50DD"/>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641E"/>
    <w:rsid w:val="00E27731"/>
    <w:rsid w:val="00E30D80"/>
    <w:rsid w:val="00E30F15"/>
    <w:rsid w:val="00E312F6"/>
    <w:rsid w:val="00E3131F"/>
    <w:rsid w:val="00E319C5"/>
    <w:rsid w:val="00E31B55"/>
    <w:rsid w:val="00E324CC"/>
    <w:rsid w:val="00E32821"/>
    <w:rsid w:val="00E33704"/>
    <w:rsid w:val="00E34407"/>
    <w:rsid w:val="00E3467F"/>
    <w:rsid w:val="00E348ED"/>
    <w:rsid w:val="00E34B2D"/>
    <w:rsid w:val="00E352EF"/>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4F4B"/>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3643"/>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67F61"/>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5932"/>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8CF"/>
    <w:rsid w:val="00E86925"/>
    <w:rsid w:val="00E86A7C"/>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D60"/>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2D3"/>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A7B"/>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58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0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2"/>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0B8"/>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4C6237-F54A-49F0-9583-90A2A2CD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1687</Words>
  <Characters>9619</Characters>
  <Application>Microsoft Office Word</Application>
  <DocSecurity>0</DocSecurity>
  <Lines>80</Lines>
  <Paragraphs>22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11284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6</cp:revision>
  <cp:lastPrinted>2009-04-23T18:01:00Z</cp:lastPrinted>
  <dcterms:created xsi:type="dcterms:W3CDTF">2024-10-02T07:56:00Z</dcterms:created>
  <dcterms:modified xsi:type="dcterms:W3CDTF">2024-10-02T16:41:00Z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